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2E77A" w14:textId="77777777" w:rsidR="0002126F" w:rsidRDefault="00614622" w:rsidP="0002126F">
      <w:pPr>
        <w:pStyle w:val="CRCoverPage"/>
        <w:tabs>
          <w:tab w:val="right" w:pos="9639"/>
          <w:tab w:val="right" w:pos="13323"/>
        </w:tabs>
        <w:spacing w:after="0"/>
        <w:rPr>
          <w:rFonts w:cs="Arial"/>
          <w:b/>
          <w:bCs/>
          <w:i/>
          <w:sz w:val="24"/>
          <w:szCs w:val="24"/>
        </w:rPr>
      </w:pPr>
      <w:bookmarkStart w:id="0" w:name="_Toc193024528"/>
      <w:r>
        <w:rPr>
          <w:rFonts w:cs="Arial"/>
          <w:b/>
          <w:bCs/>
          <w:sz w:val="24"/>
          <w:szCs w:val="24"/>
        </w:rPr>
        <w:t>3GPP TSG-RAN WG2 Meeting #1</w:t>
      </w:r>
      <w:r w:rsidR="00CE6183">
        <w:rPr>
          <w:rFonts w:cs="Arial"/>
          <w:b/>
          <w:bCs/>
          <w:sz w:val="24"/>
          <w:szCs w:val="24"/>
        </w:rPr>
        <w:t>2</w:t>
      </w:r>
      <w:r w:rsidR="00120C71">
        <w:rPr>
          <w:rFonts w:cs="Arial"/>
          <w:b/>
          <w:bCs/>
          <w:sz w:val="24"/>
          <w:szCs w:val="24"/>
        </w:rPr>
        <w:t>3bis</w:t>
      </w:r>
      <w:r w:rsidR="00716B86" w:rsidRPr="00716B86">
        <w:rPr>
          <w:rFonts w:cs="Arial"/>
          <w:b/>
          <w:bCs/>
          <w:sz w:val="24"/>
          <w:szCs w:val="24"/>
        </w:rPr>
        <w:tab/>
      </w:r>
      <w:r w:rsidR="0002126F" w:rsidRPr="0002126F">
        <w:rPr>
          <w:rFonts w:cs="Arial"/>
          <w:b/>
          <w:bCs/>
          <w:i/>
          <w:sz w:val="24"/>
          <w:szCs w:val="24"/>
        </w:rPr>
        <w:t>R2-2309872</w:t>
      </w:r>
    </w:p>
    <w:p w14:paraId="537142BC" w14:textId="0B16FB7B" w:rsidR="00CE6183" w:rsidRPr="00557614" w:rsidRDefault="00120C71" w:rsidP="0002126F">
      <w:pPr>
        <w:pStyle w:val="CRCoverPage"/>
        <w:tabs>
          <w:tab w:val="right" w:pos="9639"/>
          <w:tab w:val="right" w:pos="13323"/>
        </w:tabs>
        <w:spacing w:after="0"/>
        <w:rPr>
          <w:rFonts w:cs="Arial"/>
          <w:b/>
          <w:sz w:val="24"/>
          <w:szCs w:val="24"/>
        </w:rPr>
      </w:pPr>
      <w:r>
        <w:rPr>
          <w:rFonts w:cs="Arial"/>
          <w:b/>
          <w:sz w:val="24"/>
          <w:szCs w:val="24"/>
        </w:rPr>
        <w:t>Xiamen, China</w:t>
      </w:r>
      <w:r w:rsidR="00944B52" w:rsidRPr="00944B52">
        <w:rPr>
          <w:rFonts w:cs="Arial"/>
          <w:b/>
          <w:sz w:val="24"/>
          <w:szCs w:val="24"/>
        </w:rPr>
        <w:t xml:space="preserve">, </w:t>
      </w:r>
      <w:r w:rsidR="00430FD0">
        <w:rPr>
          <w:rFonts w:cs="Arial"/>
          <w:b/>
          <w:sz w:val="24"/>
          <w:szCs w:val="24"/>
        </w:rPr>
        <w:t>9</w:t>
      </w:r>
      <w:r w:rsidR="00430FD0" w:rsidRPr="00944B52">
        <w:rPr>
          <w:rFonts w:cs="Arial"/>
          <w:b/>
          <w:sz w:val="24"/>
          <w:szCs w:val="24"/>
        </w:rPr>
        <w:t xml:space="preserve"> </w:t>
      </w:r>
      <w:r w:rsidR="00944B52" w:rsidRPr="00944B52">
        <w:rPr>
          <w:rFonts w:cs="Arial"/>
          <w:b/>
          <w:sz w:val="24"/>
          <w:szCs w:val="24"/>
        </w:rPr>
        <w:t xml:space="preserve">- </w:t>
      </w:r>
      <w:r>
        <w:rPr>
          <w:rFonts w:cs="Arial"/>
          <w:b/>
          <w:sz w:val="24"/>
          <w:szCs w:val="24"/>
        </w:rPr>
        <w:t>13</w:t>
      </w:r>
      <w:r w:rsidR="00944B52" w:rsidRPr="00944B52">
        <w:rPr>
          <w:rFonts w:cs="Arial"/>
          <w:b/>
          <w:sz w:val="24"/>
          <w:szCs w:val="24"/>
        </w:rPr>
        <w:t xml:space="preserve"> </w:t>
      </w:r>
      <w:r>
        <w:rPr>
          <w:rFonts w:cs="Arial"/>
          <w:b/>
          <w:sz w:val="24"/>
          <w:szCs w:val="24"/>
        </w:rPr>
        <w:t>Oct</w:t>
      </w:r>
      <w:r w:rsidR="00944B52" w:rsidRPr="00944B52">
        <w:rPr>
          <w:rFonts w:cs="Arial"/>
          <w:b/>
          <w:sz w:val="24"/>
          <w:szCs w:val="24"/>
        </w:rPr>
        <w:t>,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292CA3C3"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02126F" w:rsidRPr="0002126F">
        <w:rPr>
          <w:rFonts w:ascii="Arial" w:hAnsi="Arial"/>
          <w:sz w:val="22"/>
          <w:szCs w:val="22"/>
        </w:rPr>
        <w:t>Discussion on CHO with candidate SCG(s)</w:t>
      </w:r>
    </w:p>
    <w:p w14:paraId="007DA1C4" w14:textId="0AAD985B"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p>
    <w:p w14:paraId="6EB383B0" w14:textId="185CE3CF"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w:t>
      </w:r>
      <w:r w:rsidR="00AF46A7">
        <w:rPr>
          <w:rFonts w:ascii="Arial" w:hAnsi="Arial"/>
          <w:sz w:val="22"/>
          <w:szCs w:val="22"/>
        </w:rPr>
        <w:t>4.4</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31E2928D" w14:textId="70A0C887" w:rsidR="00EE029B" w:rsidRDefault="005360EE" w:rsidP="00F14BBD">
      <w:pPr>
        <w:rPr>
          <w:rFonts w:eastAsiaTheme="minorEastAsia"/>
          <w:bCs/>
          <w:lang w:eastAsia="zh-CN"/>
        </w:rPr>
      </w:pPr>
      <w:bookmarkStart w:id="1" w:name="OLE_LINK1"/>
      <w:bookmarkStart w:id="2" w:name="OLE_LINK2"/>
      <w:r>
        <w:rPr>
          <w:rFonts w:eastAsiaTheme="minorEastAsia" w:hint="eastAsia"/>
          <w:bCs/>
          <w:lang w:eastAsia="zh-CN"/>
        </w:rPr>
        <w:t>I</w:t>
      </w:r>
      <w:r>
        <w:rPr>
          <w:rFonts w:eastAsiaTheme="minorEastAsia"/>
          <w:bCs/>
          <w:lang w:eastAsia="zh-CN"/>
        </w:rPr>
        <w:t>n</w:t>
      </w:r>
      <w:r w:rsidR="007F6B70">
        <w:rPr>
          <w:rFonts w:eastAsiaTheme="minorEastAsia"/>
          <w:bCs/>
          <w:lang w:eastAsia="zh-CN"/>
        </w:rPr>
        <w:t xml:space="preserve"> the last meeting, we have achieved </w:t>
      </w:r>
      <w:r w:rsidR="00E22549">
        <w:rPr>
          <w:rFonts w:eastAsiaTheme="minorEastAsia"/>
          <w:bCs/>
          <w:lang w:eastAsia="zh-CN"/>
        </w:rPr>
        <w:t xml:space="preserve">the following </w:t>
      </w:r>
      <w:r w:rsidR="00D4353A">
        <w:rPr>
          <w:rFonts w:eastAsiaTheme="minorEastAsia"/>
          <w:bCs/>
          <w:lang w:eastAsia="zh-CN"/>
        </w:rPr>
        <w:t>agreements on CHO including target MCG and candidate SCGs for CPC/CPA in NR-DC</w:t>
      </w:r>
      <w:r w:rsidR="00E22549">
        <w:rPr>
          <w:rFonts w:eastAsiaTheme="minorEastAsia"/>
          <w:bCs/>
          <w:lang w:eastAsia="zh-CN"/>
        </w:rPr>
        <w:t>:</w:t>
      </w:r>
    </w:p>
    <w:tbl>
      <w:tblPr>
        <w:tblStyle w:val="af4"/>
        <w:tblW w:w="0" w:type="auto"/>
        <w:tblLook w:val="04A0" w:firstRow="1" w:lastRow="0" w:firstColumn="1" w:lastColumn="0" w:noHBand="0" w:noVBand="1"/>
      </w:tblPr>
      <w:tblGrid>
        <w:gridCol w:w="9345"/>
      </w:tblGrid>
      <w:tr w:rsidR="00F56C4B" w14:paraId="3DFED777" w14:textId="77777777" w:rsidTr="00F56C4B">
        <w:tc>
          <w:tcPr>
            <w:tcW w:w="9345" w:type="dxa"/>
          </w:tcPr>
          <w:p w14:paraId="2A61A37D" w14:textId="77777777" w:rsidR="00D4353A" w:rsidRPr="00D4353A" w:rsidRDefault="00D4353A" w:rsidP="00AD0387">
            <w:pPr>
              <w:pStyle w:val="Agreement"/>
              <w:ind w:left="454"/>
              <w:rPr>
                <w:rFonts w:eastAsia="MS Mincho"/>
              </w:rPr>
            </w:pPr>
            <w:r w:rsidRPr="00D4353A">
              <w:rPr>
                <w:rFonts w:eastAsia="MS Mincho"/>
              </w:rPr>
              <w:t>UE does not remove the configuration for CHO including target MCG and candidate SCG configuration automatically when SCG is to be released.</w:t>
            </w:r>
          </w:p>
          <w:p w14:paraId="7EC9B89D" w14:textId="77777777" w:rsidR="00D4353A" w:rsidRPr="00D4353A" w:rsidRDefault="00D4353A" w:rsidP="00AD0387">
            <w:pPr>
              <w:pStyle w:val="Agreement"/>
              <w:ind w:left="454"/>
              <w:rPr>
                <w:rFonts w:eastAsia="MS Mincho"/>
              </w:rPr>
            </w:pPr>
            <w:r w:rsidRPr="00D4353A">
              <w:rPr>
                <w:rFonts w:eastAsia="MS Mincho"/>
              </w:rPr>
              <w:t>R2 assumes Source MN initiates the preparation of the R18 CHO with candidate SCG(s), e.g., S-MN tells the T-MN whether it is allowed to configure candidate SCG(s). FFS the signalling details.</w:t>
            </w:r>
          </w:p>
          <w:p w14:paraId="1BBC66CF" w14:textId="77777777" w:rsidR="00D4353A" w:rsidRPr="00D4353A" w:rsidRDefault="00D4353A" w:rsidP="00AD0387">
            <w:pPr>
              <w:pStyle w:val="Agreement"/>
              <w:ind w:left="454"/>
              <w:rPr>
                <w:rFonts w:eastAsia="MS Mincho"/>
              </w:rPr>
            </w:pPr>
            <w:r w:rsidRPr="00D4353A">
              <w:rPr>
                <w:rFonts w:eastAsia="MS Mincho"/>
              </w:rPr>
              <w:t xml:space="preserve">candidate MN recommends the candidate PSCells to candidate SN (for CHO with MN-initiated CPC). </w:t>
            </w:r>
          </w:p>
          <w:p w14:paraId="51E2BC15" w14:textId="77777777" w:rsidR="00D4353A" w:rsidRPr="00D4353A" w:rsidRDefault="00D4353A" w:rsidP="00AD0387">
            <w:pPr>
              <w:pStyle w:val="Agreement"/>
              <w:ind w:left="454"/>
              <w:rPr>
                <w:rFonts w:eastAsia="MS Mincho"/>
              </w:rPr>
            </w:pPr>
            <w:r w:rsidRPr="00D4353A">
              <w:rPr>
                <w:rFonts w:eastAsia="MS Mincho"/>
              </w:rPr>
              <w:t>CHO recovery details to handle the additions brought by this feature is FFS</w:t>
            </w:r>
          </w:p>
          <w:p w14:paraId="02564028" w14:textId="77777777" w:rsidR="00D4353A" w:rsidRPr="00D4353A" w:rsidRDefault="00D4353A" w:rsidP="00AD0387">
            <w:pPr>
              <w:pStyle w:val="Agreement"/>
              <w:ind w:left="454"/>
              <w:rPr>
                <w:rFonts w:eastAsia="MS Mincho"/>
              </w:rPr>
            </w:pPr>
            <w:r w:rsidRPr="00D4353A">
              <w:rPr>
                <w:rFonts w:eastAsia="MS Mincho"/>
              </w:rPr>
              <w:t>R2 assumes for this R18 feature that the UE does not need to continue conditional reconfiguration evaluation for CHO with Candidate SCG(s) upon initiating SCG failure information procedure</w:t>
            </w:r>
          </w:p>
          <w:p w14:paraId="41E7FFCB" w14:textId="77777777" w:rsidR="00D4353A" w:rsidRPr="00D4353A" w:rsidRDefault="00D4353A" w:rsidP="00AD0387">
            <w:pPr>
              <w:pStyle w:val="Agreement"/>
              <w:ind w:left="454"/>
              <w:rPr>
                <w:rFonts w:eastAsia="MS Mincho"/>
              </w:rPr>
            </w:pPr>
            <w:r w:rsidRPr="00D4353A">
              <w:rPr>
                <w:rFonts w:eastAsia="MS Mincho"/>
              </w:rPr>
              <w:t>Recommendation of the candidate PSCells can be based on measurement results.</w:t>
            </w:r>
          </w:p>
          <w:p w14:paraId="7C4CF09A" w14:textId="77777777" w:rsidR="00D4353A" w:rsidRPr="00D4353A" w:rsidRDefault="00D4353A" w:rsidP="00AD0387">
            <w:pPr>
              <w:pStyle w:val="Agreement"/>
              <w:ind w:left="454"/>
              <w:rPr>
                <w:rFonts w:eastAsia="MS Mincho"/>
              </w:rPr>
            </w:pPr>
            <w:r w:rsidRPr="00D4353A">
              <w:rPr>
                <w:rFonts w:eastAsia="MS Mincho"/>
              </w:rPr>
              <w:t>R2 assumes for this R18 feature that the evaluation of the execution conditions for CHO with Candidate SCG(s) do not need to continue once PSCell change is triggered.</w:t>
            </w:r>
          </w:p>
          <w:p w14:paraId="74361E6E" w14:textId="77777777" w:rsidR="00D4353A" w:rsidRPr="00D4353A" w:rsidRDefault="00D4353A" w:rsidP="00AD0387">
            <w:pPr>
              <w:pStyle w:val="Agreement"/>
              <w:ind w:left="454"/>
              <w:rPr>
                <w:rFonts w:eastAsia="MS Mincho"/>
              </w:rPr>
            </w:pPr>
            <w:r w:rsidRPr="00D4353A">
              <w:rPr>
                <w:rFonts w:eastAsia="MS Mincho"/>
              </w:rPr>
              <w:t>maxNrofCondCells = max number of conditional configurations that the UE can store (is assumed to be a memory limitation), value FFS</w:t>
            </w:r>
          </w:p>
          <w:p w14:paraId="5D772460" w14:textId="77777777" w:rsidR="00D4353A" w:rsidRPr="00D4353A" w:rsidRDefault="00D4353A" w:rsidP="00AD0387">
            <w:pPr>
              <w:pStyle w:val="Agreement"/>
              <w:ind w:left="454"/>
              <w:rPr>
                <w:rFonts w:eastAsia="MS Mincho"/>
              </w:rPr>
            </w:pPr>
            <w:r w:rsidRPr="00D4353A">
              <w:rPr>
                <w:rFonts w:eastAsia="MS Mincho"/>
              </w:rPr>
              <w:t>selectedCondRRCReconfig-r17 is not reused to indicate the selected target SCG to the target MN, i.e., UE indicates physCellId and ARFCN-ValueNR of the selected PSCell to target MN.</w:t>
            </w:r>
          </w:p>
          <w:p w14:paraId="3EBB6937" w14:textId="77777777" w:rsidR="00D4353A" w:rsidRPr="00D4353A" w:rsidRDefault="00D4353A" w:rsidP="00AD0387">
            <w:pPr>
              <w:pStyle w:val="Agreement"/>
              <w:ind w:left="454"/>
              <w:rPr>
                <w:rFonts w:eastAsia="MS Mincho"/>
              </w:rPr>
            </w:pPr>
            <w:r w:rsidRPr="00D4353A">
              <w:rPr>
                <w:rFonts w:eastAsia="MS Mincho"/>
              </w:rPr>
              <w:t>condEventA3 or condEventA5 is not used for the execution conditions for candidate PSCells (can be revisited later if strong justification can be provided)</w:t>
            </w:r>
          </w:p>
          <w:p w14:paraId="02FCF991" w14:textId="3FFA46E5" w:rsidR="00F56C4B" w:rsidRPr="00D4353A" w:rsidRDefault="00D4353A" w:rsidP="00AD0387">
            <w:pPr>
              <w:pStyle w:val="Agreement"/>
              <w:ind w:left="454"/>
              <w:rPr>
                <w:rFonts w:eastAsia="MS Mincho"/>
              </w:rPr>
            </w:pPr>
            <w:r w:rsidRPr="00D4353A">
              <w:rPr>
                <w:rFonts w:eastAsia="MS Mincho"/>
              </w:rPr>
              <w:t>condEvent A4 to be used for current PSCell (i.e., in case it is configured as candidate PSCell for evaluation) for CHO with candidate SCGs case.</w:t>
            </w:r>
          </w:p>
        </w:tc>
      </w:tr>
    </w:tbl>
    <w:p w14:paraId="002B309D" w14:textId="0B360ACE" w:rsidR="00F56C4B" w:rsidRPr="008B6BC0" w:rsidRDefault="00D51E87" w:rsidP="008B6BC0">
      <w:pPr>
        <w:spacing w:beforeLines="50" w:before="120"/>
        <w:rPr>
          <w:rFonts w:eastAsiaTheme="minorEastAsia"/>
          <w:lang w:eastAsia="zh-CN"/>
        </w:rPr>
      </w:pPr>
      <w:r>
        <w:rPr>
          <w:rFonts w:eastAsiaTheme="minorEastAsia"/>
          <w:lang w:eastAsia="zh-CN"/>
        </w:rPr>
        <w:t>W</w:t>
      </w:r>
      <w:r>
        <w:rPr>
          <w:rFonts w:eastAsiaTheme="minorEastAsia" w:hint="eastAsia"/>
          <w:lang w:eastAsia="zh-CN"/>
        </w:rPr>
        <w:t>e</w:t>
      </w:r>
      <w:r w:rsidR="00E75828">
        <w:rPr>
          <w:rFonts w:eastAsiaTheme="minorEastAsia"/>
          <w:lang w:eastAsia="zh-CN"/>
        </w:rPr>
        <w:t xml:space="preserve"> can see</w:t>
      </w:r>
      <w:r>
        <w:rPr>
          <w:rFonts w:eastAsiaTheme="minorEastAsia"/>
          <w:lang w:eastAsia="zh-CN"/>
        </w:rPr>
        <w:t xml:space="preserve"> there are still several FFSs above, including signalling details of the coordination between S-MN and T-MN, fast recovery details for CHO with candidate SCGs and the exact value of the maximum number of conditional configurations. </w:t>
      </w:r>
      <w:r w:rsidR="008B6BC0">
        <w:rPr>
          <w:rFonts w:eastAsiaTheme="minorEastAsia"/>
          <w:lang w:eastAsia="zh-CN"/>
        </w:rPr>
        <w:t xml:space="preserve">In </w:t>
      </w:r>
      <w:r w:rsidR="00E75828">
        <w:rPr>
          <w:rFonts w:eastAsiaTheme="minorEastAsia"/>
          <w:lang w:eastAsia="zh-CN"/>
        </w:rPr>
        <w:t xml:space="preserve">the remaining part of </w:t>
      </w:r>
      <w:r w:rsidR="008B6BC0">
        <w:rPr>
          <w:rFonts w:eastAsiaTheme="minorEastAsia"/>
          <w:lang w:eastAsia="zh-CN"/>
        </w:rPr>
        <w:t>this con</w:t>
      </w:r>
      <w:r w:rsidR="00DD4BC1">
        <w:rPr>
          <w:rFonts w:eastAsiaTheme="minorEastAsia"/>
          <w:lang w:eastAsia="zh-CN"/>
        </w:rPr>
        <w:t xml:space="preserve">tribution, we </w:t>
      </w:r>
      <w:r w:rsidR="006E69B1">
        <w:rPr>
          <w:rFonts w:eastAsiaTheme="minorEastAsia"/>
          <w:lang w:eastAsia="zh-CN"/>
        </w:rPr>
        <w:t>discuss the remaining open issues on</w:t>
      </w:r>
      <w:r>
        <w:rPr>
          <w:rFonts w:eastAsiaTheme="minorEastAsia"/>
          <w:lang w:eastAsia="zh-CN"/>
        </w:rPr>
        <w:t xml:space="preserve"> CHO with candidate SCGs</w:t>
      </w:r>
      <w:r w:rsidR="00E75828">
        <w:rPr>
          <w:rFonts w:eastAsiaTheme="minorEastAsia"/>
          <w:lang w:eastAsia="zh-CN"/>
        </w:rPr>
        <w:t xml:space="preserve"> from RAN2 perspective</w:t>
      </w:r>
      <w:r>
        <w:rPr>
          <w:rFonts w:eastAsiaTheme="minorEastAsia"/>
          <w:lang w:eastAsia="zh-CN"/>
        </w:rPr>
        <w:t>.</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743FD07F" w14:textId="5F4252BC" w:rsidR="00687733" w:rsidRDefault="00BE38A1" w:rsidP="00BE38A1">
      <w:pPr>
        <w:pStyle w:val="21"/>
        <w:rPr>
          <w:rFonts w:eastAsiaTheme="minorEastAsia"/>
          <w:lang w:eastAsia="zh-CN"/>
        </w:rPr>
      </w:pPr>
      <w:r>
        <w:rPr>
          <w:rFonts w:eastAsiaTheme="minorEastAsia"/>
          <w:lang w:eastAsia="zh-CN"/>
        </w:rPr>
        <w:t>2.</w:t>
      </w:r>
      <w:r w:rsidR="0077639D">
        <w:rPr>
          <w:rFonts w:eastAsiaTheme="minorEastAsia"/>
          <w:lang w:eastAsia="zh-CN"/>
        </w:rPr>
        <w:t>1 Fast recovery of CHO with candidate SCGs</w:t>
      </w:r>
    </w:p>
    <w:p w14:paraId="058ABEE4" w14:textId="7F3BCD58" w:rsidR="00355FBA" w:rsidRDefault="0077639D" w:rsidP="009E40DA">
      <w:pPr>
        <w:rPr>
          <w:rFonts w:eastAsiaTheme="minorEastAsia"/>
          <w:lang w:eastAsia="zh-CN"/>
        </w:rPr>
      </w:pPr>
      <w:r>
        <w:rPr>
          <w:rFonts w:eastAsiaTheme="minorEastAsia"/>
          <w:lang w:eastAsia="zh-CN"/>
        </w:rPr>
        <w:t xml:space="preserve">In the last meeting, we discussed </w:t>
      </w:r>
      <w:r w:rsidR="00141635">
        <w:rPr>
          <w:rFonts w:eastAsiaTheme="minorEastAsia"/>
          <w:lang w:eastAsia="zh-CN"/>
        </w:rPr>
        <w:t>whether the legacy CHO recovery mechanism applies to the configuration for CHO with candidate SCG(s). Companies ha</w:t>
      </w:r>
      <w:r w:rsidR="000F1182">
        <w:rPr>
          <w:rFonts w:eastAsiaTheme="minorEastAsia"/>
          <w:lang w:eastAsia="zh-CN"/>
        </w:rPr>
        <w:t>d</w:t>
      </w:r>
      <w:r w:rsidR="00141635">
        <w:rPr>
          <w:rFonts w:eastAsiaTheme="minorEastAsia"/>
          <w:lang w:eastAsia="zh-CN"/>
        </w:rPr>
        <w:t xml:space="preserve"> diverse views on this issue. </w:t>
      </w:r>
      <w:r w:rsidR="000F1182">
        <w:rPr>
          <w:rFonts w:eastAsiaTheme="minorEastAsia"/>
          <w:lang w:eastAsia="zh-CN"/>
        </w:rPr>
        <w:t xml:space="preserve">Many companies considered that the legacy CHO recovery mechanism can apply to the configurations for CHO with candidate SCGs. </w:t>
      </w:r>
      <w:r w:rsidR="00141635">
        <w:rPr>
          <w:rFonts w:eastAsiaTheme="minorEastAsia"/>
          <w:lang w:eastAsia="zh-CN"/>
        </w:rPr>
        <w:t xml:space="preserve">It should be noted that in the legacy CHO recovery mechanism, the UE only evaluates the candidate PCells and selects one PCell during </w:t>
      </w:r>
      <w:r w:rsidR="000C3A60">
        <w:rPr>
          <w:rFonts w:eastAsiaTheme="minorEastAsia"/>
          <w:lang w:eastAsia="zh-CN"/>
        </w:rPr>
        <w:t xml:space="preserve">the </w:t>
      </w:r>
      <w:r w:rsidR="00141635">
        <w:rPr>
          <w:rFonts w:eastAsiaTheme="minorEastAsia"/>
          <w:lang w:eastAsia="zh-CN"/>
        </w:rPr>
        <w:t xml:space="preserve">cell selection procedure. </w:t>
      </w:r>
      <w:r w:rsidR="000C3A60">
        <w:rPr>
          <w:rFonts w:eastAsiaTheme="minorEastAsia"/>
          <w:lang w:eastAsia="zh-CN"/>
        </w:rPr>
        <w:t>However</w:t>
      </w:r>
      <w:r w:rsidR="00355FBA">
        <w:rPr>
          <w:rFonts w:eastAsiaTheme="minorEastAsia"/>
          <w:lang w:eastAsia="zh-CN"/>
        </w:rPr>
        <w:t xml:space="preserve"> for CHO with candidate SCGs, both the quality of the candidate PCell and the quality of the associated candidate PSCell should be considered. Only when the execution condition of the </w:t>
      </w:r>
      <w:r w:rsidR="00355FBA">
        <w:rPr>
          <w:rFonts w:eastAsiaTheme="minorEastAsia"/>
          <w:lang w:eastAsia="zh-CN"/>
        </w:rPr>
        <w:lastRenderedPageBreak/>
        <w:t xml:space="preserve">candidate PCell and the execution condition of the associated PSCell are met, the corresponding condition reconfiguration </w:t>
      </w:r>
      <w:r w:rsidR="001F03E1">
        <w:rPr>
          <w:rFonts w:eastAsiaTheme="minorEastAsia"/>
          <w:lang w:eastAsia="zh-CN"/>
        </w:rPr>
        <w:t>is applicable</w:t>
      </w:r>
      <w:r w:rsidR="00355FBA">
        <w:rPr>
          <w:rFonts w:eastAsiaTheme="minorEastAsia"/>
          <w:lang w:eastAsia="zh-CN"/>
        </w:rPr>
        <w:t xml:space="preserve">. </w:t>
      </w:r>
    </w:p>
    <w:p w14:paraId="4A8A6FEF" w14:textId="1CF94044" w:rsidR="00F63F5B" w:rsidRDefault="00355FBA" w:rsidP="009E40DA">
      <w:pPr>
        <w:rPr>
          <w:rFonts w:eastAsiaTheme="minorEastAsia"/>
          <w:lang w:eastAsia="zh-CN"/>
        </w:rPr>
      </w:pPr>
      <w:r>
        <w:rPr>
          <w:rFonts w:eastAsiaTheme="minorEastAsia"/>
          <w:lang w:eastAsia="zh-CN"/>
        </w:rPr>
        <w:t>If the network wants to enable fast recovery to a certain PCell</w:t>
      </w:r>
      <w:r w:rsidR="0068729A">
        <w:rPr>
          <w:rFonts w:eastAsiaTheme="minorEastAsia"/>
          <w:lang w:eastAsia="zh-CN"/>
        </w:rPr>
        <w:t xml:space="preserve"> and considers the fast recovery is important for the UE performance</w:t>
      </w:r>
      <w:r>
        <w:rPr>
          <w:rFonts w:eastAsiaTheme="minorEastAsia" w:hint="eastAsia"/>
          <w:lang w:eastAsia="zh-CN"/>
        </w:rPr>
        <w:t>,</w:t>
      </w:r>
      <w:r>
        <w:rPr>
          <w:rFonts w:eastAsiaTheme="minorEastAsia"/>
          <w:lang w:eastAsia="zh-CN"/>
        </w:rPr>
        <w:t xml:space="preserve"> the network should provide the legacy CHO configuration (i.e. CHO-only </w:t>
      </w:r>
      <w:r w:rsidR="009E40DA">
        <w:rPr>
          <w:rFonts w:eastAsiaTheme="minorEastAsia"/>
          <w:lang w:eastAsia="zh-CN"/>
        </w:rPr>
        <w:t>configuration</w:t>
      </w:r>
      <w:r>
        <w:rPr>
          <w:rFonts w:eastAsiaTheme="minorEastAsia"/>
          <w:lang w:eastAsia="zh-CN"/>
        </w:rPr>
        <w:t xml:space="preserve"> or CHO with target SCG configuration) for this PCell. Then the UE can </w:t>
      </w:r>
      <w:r w:rsidR="0068729A">
        <w:rPr>
          <w:rFonts w:eastAsiaTheme="minorEastAsia"/>
          <w:lang w:eastAsia="zh-CN"/>
        </w:rPr>
        <w:t>apply</w:t>
      </w:r>
      <w:r w:rsidR="009E40DA">
        <w:rPr>
          <w:rFonts w:eastAsiaTheme="minorEastAsia"/>
          <w:lang w:eastAsia="zh-CN"/>
        </w:rPr>
        <w:t xml:space="preserve"> the legacy CHO configuration, following the current spec</w:t>
      </w:r>
      <w:r w:rsidR="0068729A">
        <w:rPr>
          <w:rFonts w:eastAsiaTheme="minorEastAsia"/>
          <w:lang w:eastAsia="zh-CN"/>
        </w:rPr>
        <w:t>ification</w:t>
      </w:r>
      <w:r w:rsidR="009E40DA">
        <w:rPr>
          <w:rFonts w:eastAsiaTheme="minorEastAsia"/>
          <w:lang w:eastAsia="zh-CN"/>
        </w:rPr>
        <w:t xml:space="preserve">. Otherwise, if the selected cell </w:t>
      </w:r>
      <w:r w:rsidR="000A6DAD">
        <w:rPr>
          <w:rFonts w:eastAsiaTheme="minorEastAsia"/>
          <w:lang w:eastAsia="zh-CN"/>
        </w:rPr>
        <w:t xml:space="preserve">is only included in the conditional configurations of CHO with candidate SCGs, the UE should not perform fast recovery and perform </w:t>
      </w:r>
      <w:r w:rsidR="000C3A60">
        <w:rPr>
          <w:rFonts w:eastAsiaTheme="minorEastAsia"/>
          <w:lang w:eastAsia="zh-CN"/>
        </w:rPr>
        <w:t xml:space="preserve">the </w:t>
      </w:r>
      <w:r w:rsidR="000A6DAD">
        <w:rPr>
          <w:rFonts w:eastAsiaTheme="minorEastAsia"/>
          <w:lang w:eastAsia="zh-CN"/>
        </w:rPr>
        <w:t>RRC re-establishment procedure.</w:t>
      </w:r>
    </w:p>
    <w:p w14:paraId="30A62855" w14:textId="35EA9338" w:rsidR="000A6DAD" w:rsidRPr="000A6DAD" w:rsidRDefault="000A6DAD" w:rsidP="000A6DAD">
      <w:pPr>
        <w:rPr>
          <w:rFonts w:eastAsiaTheme="minorEastAsia"/>
          <w:b/>
          <w:bCs/>
          <w:lang w:eastAsia="zh-CN"/>
        </w:rPr>
      </w:pPr>
      <w:r w:rsidRPr="000A6DAD">
        <w:rPr>
          <w:rFonts w:eastAsiaTheme="minorEastAsia"/>
          <w:b/>
          <w:bCs/>
          <w:lang w:eastAsia="zh-CN"/>
        </w:rPr>
        <w:t xml:space="preserve">Observation 1: </w:t>
      </w:r>
      <w:r w:rsidR="00F53AD2">
        <w:rPr>
          <w:rFonts w:eastAsiaTheme="minorEastAsia"/>
          <w:b/>
          <w:bCs/>
          <w:lang w:eastAsia="zh-CN"/>
        </w:rPr>
        <w:t>The network</w:t>
      </w:r>
      <w:r w:rsidRPr="000A6DAD">
        <w:rPr>
          <w:rFonts w:eastAsiaTheme="minorEastAsia"/>
          <w:b/>
          <w:bCs/>
          <w:lang w:eastAsia="zh-CN"/>
        </w:rPr>
        <w:t xml:space="preserve"> can provide the legacy CHO</w:t>
      </w:r>
      <w:r>
        <w:rPr>
          <w:rFonts w:eastAsiaTheme="minorEastAsia"/>
          <w:b/>
          <w:bCs/>
          <w:lang w:eastAsia="zh-CN"/>
        </w:rPr>
        <w:t xml:space="preserve"> configuration</w:t>
      </w:r>
      <w:r w:rsidRPr="000A6DAD">
        <w:rPr>
          <w:rFonts w:eastAsiaTheme="minorEastAsia"/>
          <w:b/>
          <w:bCs/>
          <w:lang w:eastAsia="zh-CN"/>
        </w:rPr>
        <w:t xml:space="preserve"> for supporting the fast recovery, if the PCell fast recovery is considered as important.</w:t>
      </w:r>
    </w:p>
    <w:p w14:paraId="0F6186AF" w14:textId="031E9587" w:rsidR="000A6DAD" w:rsidRPr="00B9274A" w:rsidRDefault="000A6DAD" w:rsidP="000A6DAD">
      <w:pPr>
        <w:rPr>
          <w:rFonts w:eastAsiaTheme="minorEastAsia"/>
          <w:b/>
          <w:bCs/>
          <w:lang w:eastAsia="zh-CN"/>
        </w:rPr>
      </w:pPr>
      <w:r w:rsidRPr="000A6DAD">
        <w:rPr>
          <w:rFonts w:eastAsiaTheme="minorEastAsia"/>
          <w:b/>
          <w:bCs/>
          <w:lang w:eastAsia="zh-CN"/>
        </w:rPr>
        <w:t>Proposal</w:t>
      </w:r>
      <w:r>
        <w:rPr>
          <w:rFonts w:eastAsiaTheme="minorEastAsia"/>
          <w:b/>
          <w:bCs/>
          <w:lang w:eastAsia="zh-CN"/>
        </w:rPr>
        <w:t xml:space="preserve"> 1</w:t>
      </w:r>
      <w:r w:rsidRPr="000A6DAD">
        <w:rPr>
          <w:rFonts w:eastAsiaTheme="minorEastAsia"/>
          <w:b/>
          <w:bCs/>
          <w:lang w:eastAsia="zh-CN"/>
        </w:rPr>
        <w:t>: Legacy CHO recovery does NOT apply to the configuration for CHO with candidate SCG(s).</w:t>
      </w:r>
    </w:p>
    <w:p w14:paraId="71390FDE" w14:textId="475B08C6" w:rsidR="00430FD0" w:rsidRDefault="00430FD0" w:rsidP="00430FD0">
      <w:pPr>
        <w:pStyle w:val="21"/>
        <w:rPr>
          <w:rFonts w:eastAsiaTheme="minorEastAsia"/>
          <w:lang w:eastAsia="zh-CN"/>
        </w:rPr>
      </w:pPr>
      <w:r>
        <w:rPr>
          <w:rFonts w:eastAsiaTheme="minorEastAsia"/>
          <w:lang w:eastAsia="zh-CN"/>
        </w:rPr>
        <w:t xml:space="preserve">2.2 The maximum number of </w:t>
      </w:r>
      <w:r w:rsidRPr="00AA4B47">
        <w:rPr>
          <w:rFonts w:eastAsiaTheme="minorEastAsia"/>
          <w:lang w:eastAsia="zh-CN"/>
        </w:rPr>
        <w:t>conditional configurations</w:t>
      </w:r>
    </w:p>
    <w:p w14:paraId="3522B36E" w14:textId="77777777" w:rsidR="00430FD0" w:rsidRDefault="00430FD0" w:rsidP="00430FD0">
      <w:pPr>
        <w:rPr>
          <w:rFonts w:eastAsiaTheme="minorEastAsia"/>
          <w:lang w:eastAsia="zh-CN"/>
        </w:rPr>
      </w:pPr>
      <w:r>
        <w:rPr>
          <w:rFonts w:eastAsiaTheme="minorEastAsia"/>
          <w:lang w:eastAsia="zh-CN"/>
        </w:rPr>
        <w:t xml:space="preserve">In the last meeting, we agreed that for CHO with candidate SCGs, </w:t>
      </w:r>
      <w:r w:rsidRPr="00690DEC">
        <w:rPr>
          <w:rFonts w:eastAsiaTheme="minorEastAsia"/>
          <w:i/>
          <w:lang w:eastAsia="zh-CN"/>
        </w:rPr>
        <w:t>maxNrofCondCells</w:t>
      </w:r>
      <w:r w:rsidRPr="00690DEC">
        <w:rPr>
          <w:rFonts w:eastAsiaTheme="minorEastAsia"/>
          <w:lang w:eastAsia="zh-CN"/>
        </w:rPr>
        <w:t xml:space="preserve"> is the max</w:t>
      </w:r>
      <w:r>
        <w:rPr>
          <w:rFonts w:eastAsiaTheme="minorEastAsia"/>
          <w:lang w:eastAsia="zh-CN"/>
        </w:rPr>
        <w:t>imum</w:t>
      </w:r>
      <w:r w:rsidRPr="00690DEC">
        <w:rPr>
          <w:rFonts w:eastAsiaTheme="minorEastAsia"/>
          <w:lang w:eastAsia="zh-CN"/>
        </w:rPr>
        <w:t xml:space="preserve"> number of conditional configurations that the UE can store (is assumed to be a memory limitation)</w:t>
      </w:r>
      <w:r>
        <w:rPr>
          <w:rFonts w:eastAsiaTheme="minorEastAsia"/>
          <w:lang w:eastAsia="zh-CN"/>
        </w:rPr>
        <w:t xml:space="preserve">, but the exact value is still FFS. For both Rel-17 CHO and Rel-16/17 CPAC, the value of the maximum number of conditional candidate SpCells is 8. We do not see any strong reason to change the value for Rel-18 CHO with candidate SCGs. </w:t>
      </w:r>
    </w:p>
    <w:p w14:paraId="0F4A5F80" w14:textId="77777777" w:rsidR="00430FD0" w:rsidRDefault="00430FD0" w:rsidP="00430FD0">
      <w:pPr>
        <w:rPr>
          <w:rFonts w:eastAsiaTheme="minorEastAsia"/>
          <w:lang w:eastAsia="zh-CN"/>
        </w:rPr>
      </w:pPr>
      <w:r>
        <w:rPr>
          <w:rFonts w:eastAsiaTheme="minorEastAsia"/>
          <w:lang w:eastAsia="zh-CN"/>
        </w:rPr>
        <w:t xml:space="preserve">Moreover, for Rel-18 CHO with candidate SCGs, one </w:t>
      </w:r>
      <w:r>
        <w:rPr>
          <w:rFonts w:eastAsiaTheme="minorEastAsia" w:hint="eastAsia"/>
          <w:lang w:eastAsia="zh-CN"/>
        </w:rPr>
        <w:t>m</w:t>
      </w:r>
      <w:r>
        <w:rPr>
          <w:rFonts w:eastAsiaTheme="minorEastAsia"/>
          <w:lang w:eastAsia="zh-CN"/>
        </w:rPr>
        <w:t xml:space="preserve">ore conditional reconfiguration means the UE needs to evaluate two more candidate cells (one is candidate PCell and one is candidate PSCell). A larger value requires higher UE capability to perform measurement or evaluation for the candidate cells simultaneously. Therefore, it is reasonable to keep the </w:t>
      </w:r>
      <w:r w:rsidRPr="00667FF7">
        <w:rPr>
          <w:rFonts w:eastAsiaTheme="minorEastAsia"/>
          <w:i/>
          <w:lang w:eastAsia="zh-CN"/>
        </w:rPr>
        <w:t xml:space="preserve">maxNrofCondCells </w:t>
      </w:r>
      <w:r w:rsidRPr="00667FF7">
        <w:rPr>
          <w:rFonts w:eastAsiaTheme="minorEastAsia"/>
          <w:lang w:eastAsia="zh-CN"/>
        </w:rPr>
        <w:t>for Rel-18 CHO</w:t>
      </w:r>
      <w:r>
        <w:rPr>
          <w:rFonts w:eastAsiaTheme="minorEastAsia"/>
          <w:lang w:eastAsia="zh-CN"/>
        </w:rPr>
        <w:t xml:space="preserve"> as 8.</w:t>
      </w:r>
    </w:p>
    <w:p w14:paraId="333E717D" w14:textId="1138AC9A" w:rsidR="00430FD0" w:rsidRPr="00690DEC" w:rsidRDefault="00430FD0" w:rsidP="00430FD0">
      <w:pPr>
        <w:rPr>
          <w:rFonts w:eastAsiaTheme="minorEastAsia"/>
          <w:b/>
          <w:lang w:eastAsia="zh-CN"/>
        </w:rPr>
      </w:pPr>
      <w:r w:rsidRPr="00690DEC">
        <w:rPr>
          <w:rFonts w:eastAsiaTheme="minorEastAsia"/>
          <w:b/>
          <w:lang w:eastAsia="zh-CN"/>
        </w:rPr>
        <w:t xml:space="preserve">Proposal </w:t>
      </w:r>
      <w:r w:rsidR="00F53AD2">
        <w:rPr>
          <w:rFonts w:eastAsiaTheme="minorEastAsia"/>
          <w:b/>
          <w:lang w:eastAsia="zh-CN"/>
        </w:rPr>
        <w:t>2</w:t>
      </w:r>
      <w:r w:rsidRPr="00690DEC">
        <w:rPr>
          <w:rFonts w:eastAsiaTheme="minorEastAsia"/>
          <w:b/>
          <w:lang w:eastAsia="zh-CN"/>
        </w:rPr>
        <w:t xml:space="preserve">: </w:t>
      </w:r>
      <w:r w:rsidRPr="00690DEC">
        <w:rPr>
          <w:rFonts w:eastAsiaTheme="minorEastAsia"/>
          <w:b/>
          <w:i/>
          <w:lang w:eastAsia="zh-CN"/>
        </w:rPr>
        <w:t>maxNrofCondCells</w:t>
      </w:r>
      <w:r w:rsidRPr="00690DEC">
        <w:rPr>
          <w:rFonts w:eastAsiaTheme="minorEastAsia"/>
          <w:b/>
          <w:lang w:eastAsia="zh-CN"/>
        </w:rPr>
        <w:t xml:space="preserve"> for Rel</w:t>
      </w:r>
      <w:r w:rsidRPr="00690DEC">
        <w:rPr>
          <w:rFonts w:eastAsiaTheme="minorEastAsia" w:hint="eastAsia"/>
          <w:b/>
          <w:lang w:eastAsia="zh-CN"/>
        </w:rPr>
        <w:t>-</w:t>
      </w:r>
      <w:r w:rsidRPr="00690DEC">
        <w:rPr>
          <w:rFonts w:eastAsiaTheme="minorEastAsia"/>
          <w:b/>
          <w:lang w:eastAsia="zh-CN"/>
        </w:rPr>
        <w:t xml:space="preserve">18 CHO </w:t>
      </w:r>
      <w:r>
        <w:rPr>
          <w:rFonts w:eastAsiaTheme="minorEastAsia" w:hint="eastAsia"/>
          <w:b/>
          <w:lang w:eastAsia="zh-CN"/>
        </w:rPr>
        <w:t>w</w:t>
      </w:r>
      <w:r>
        <w:rPr>
          <w:rFonts w:eastAsiaTheme="minorEastAsia"/>
          <w:b/>
          <w:lang w:eastAsia="zh-CN"/>
        </w:rPr>
        <w:t xml:space="preserve">ith </w:t>
      </w:r>
      <w:r w:rsidRPr="00690DEC">
        <w:rPr>
          <w:rFonts w:eastAsiaTheme="minorEastAsia"/>
          <w:b/>
          <w:lang w:eastAsia="zh-CN"/>
        </w:rPr>
        <w:t>candidate SCG</w:t>
      </w:r>
      <w:r w:rsidR="00EF2107">
        <w:rPr>
          <w:rFonts w:eastAsiaTheme="minorEastAsia" w:hint="eastAsia"/>
          <w:b/>
          <w:lang w:eastAsia="zh-CN"/>
        </w:rPr>
        <w:t>(</w:t>
      </w:r>
      <w:r w:rsidRPr="00690DEC">
        <w:rPr>
          <w:rFonts w:eastAsiaTheme="minorEastAsia"/>
          <w:b/>
          <w:lang w:eastAsia="zh-CN"/>
        </w:rPr>
        <w:t>s</w:t>
      </w:r>
      <w:r w:rsidR="00EF2107">
        <w:rPr>
          <w:rFonts w:eastAsiaTheme="minorEastAsia"/>
          <w:b/>
          <w:lang w:eastAsia="zh-CN"/>
        </w:rPr>
        <w:t>)</w:t>
      </w:r>
      <w:r w:rsidRPr="00690DEC">
        <w:rPr>
          <w:rFonts w:eastAsiaTheme="minorEastAsia"/>
          <w:b/>
          <w:lang w:eastAsia="zh-CN"/>
        </w:rPr>
        <w:t xml:space="preserve"> is kept as 8.</w:t>
      </w:r>
    </w:p>
    <w:p w14:paraId="07FB29F6" w14:textId="19EFC295" w:rsidR="004166B3" w:rsidRDefault="003C5CC9" w:rsidP="003C5CC9">
      <w:pPr>
        <w:pStyle w:val="21"/>
        <w:rPr>
          <w:rFonts w:eastAsiaTheme="minorEastAsia"/>
          <w:lang w:eastAsia="zh-CN"/>
        </w:rPr>
      </w:pPr>
      <w:r>
        <w:rPr>
          <w:rFonts w:eastAsiaTheme="minorEastAsia"/>
          <w:lang w:eastAsia="zh-CN"/>
        </w:rPr>
        <w:t>2.</w:t>
      </w:r>
      <w:r w:rsidR="00430FD0">
        <w:rPr>
          <w:rFonts w:eastAsiaTheme="minorEastAsia"/>
          <w:lang w:eastAsia="zh-CN"/>
        </w:rPr>
        <w:t xml:space="preserve">3 </w:t>
      </w:r>
      <w:r w:rsidR="000A6DAD" w:rsidRPr="000A6DAD">
        <w:rPr>
          <w:rFonts w:eastAsiaTheme="minorEastAsia"/>
          <w:lang w:eastAsia="zh-CN"/>
        </w:rPr>
        <w:t>Prioritizing CHO with candidate SCGs</w:t>
      </w:r>
    </w:p>
    <w:p w14:paraId="5B774B40" w14:textId="45ABC207" w:rsidR="000A6DAD" w:rsidRPr="000A6DAD" w:rsidRDefault="00E62C80" w:rsidP="000A6DAD">
      <w:pPr>
        <w:rPr>
          <w:rFonts w:eastAsia="宋体"/>
          <w:lang w:eastAsia="zh-CN"/>
        </w:rPr>
      </w:pPr>
      <w:r>
        <w:rPr>
          <w:rFonts w:eastAsia="宋体"/>
          <w:lang w:eastAsia="zh-CN"/>
        </w:rPr>
        <w:t>It wa</w:t>
      </w:r>
      <w:r w:rsidR="000A6DAD" w:rsidRPr="000A6DAD">
        <w:rPr>
          <w:rFonts w:eastAsia="宋体"/>
          <w:lang w:eastAsia="zh-CN"/>
        </w:rPr>
        <w:t xml:space="preserve">s agreed that only when the execution condition of the candidate PCell and the execution condition of the associated PSCell are both satisfied, the UE can execute CHO with candidate SCGs procedure. When the CHO execution condition is met but no execution condition of the associated PSCell is met, and if there is an available CHO-only or Rel-17 CHO with SCG configuration for which the CHO condition is met, the UE performs the CHO-only or Rel-17 CHO with SCG execution, and thus the network can handle such situation by providing proper configurations. This mechanism can work but one concern is that the UE might rarely perform CHO with candidate SCGs since the execution condition of CHO with candidate SCGs is more difficult to satisfy than the execution condition of CHO-only or Rel-17 CHO with SCG configuration. </w:t>
      </w:r>
    </w:p>
    <w:p w14:paraId="0A8EB916" w14:textId="77777777" w:rsidR="000A6DAD" w:rsidRPr="000A6DAD" w:rsidRDefault="000A6DAD" w:rsidP="000A6DAD">
      <w:pPr>
        <w:rPr>
          <w:rFonts w:eastAsia="宋体"/>
          <w:lang w:eastAsia="zh-CN"/>
        </w:rPr>
      </w:pPr>
      <w:r w:rsidRPr="000A6DAD">
        <w:rPr>
          <w:rFonts w:eastAsia="宋体"/>
          <w:lang w:eastAsia="zh-CN"/>
        </w:rPr>
        <w:t xml:space="preserve">One solution to solve the concern is to prioritize the execution of CHO with candidate SCGs over the execution of CHO-only or Rel-17 CHO with SCG configuration. For example, </w:t>
      </w:r>
      <w:r w:rsidRPr="000A6DAD">
        <w:rPr>
          <w:rFonts w:eastAsia="宋体"/>
          <w:u w:val="single"/>
          <w:lang w:eastAsia="zh-CN"/>
        </w:rPr>
        <w:t>if the quality of the serving cell is still relative robust, the UE can only execute conditional reconfigurations for CHO with candidate SCG</w:t>
      </w:r>
      <w:r w:rsidRPr="000A6DAD">
        <w:rPr>
          <w:rFonts w:eastAsia="宋体"/>
          <w:lang w:eastAsia="zh-CN"/>
        </w:rPr>
        <w:t xml:space="preserve"> rather than any CHO-only or Rel-17 CHO with SCG conditional reconfiguration. Otherwise, the UE can execute any conditional reconfiguration when the corresponding execution condition is met, including for CHO-only and Rel-17 CHO with SCG. </w:t>
      </w:r>
    </w:p>
    <w:p w14:paraId="205F2483" w14:textId="77777777" w:rsidR="000A6DAD" w:rsidRPr="000A6DAD" w:rsidRDefault="000A6DAD" w:rsidP="000A6DAD">
      <w:pPr>
        <w:rPr>
          <w:rFonts w:eastAsia="宋体"/>
          <w:lang w:eastAsia="zh-CN"/>
        </w:rPr>
      </w:pPr>
      <w:r w:rsidRPr="000A6DAD">
        <w:rPr>
          <w:rFonts w:eastAsia="宋体"/>
          <w:lang w:eastAsia="zh-CN"/>
        </w:rPr>
        <w:t xml:space="preserve">Alternatively, the prioritization of CHO with candidate SCGs can be up to the network configuration (e.g. by </w:t>
      </w:r>
      <w:r w:rsidRPr="000A6DAD">
        <w:rPr>
          <w:rFonts w:eastAsia="宋体"/>
          <w:u w:val="single"/>
          <w:lang w:eastAsia="zh-CN"/>
        </w:rPr>
        <w:t>configuring different thresholds of the trigger event associated to the source PCell</w:t>
      </w:r>
      <w:r w:rsidRPr="000A6DAD">
        <w:rPr>
          <w:rFonts w:eastAsia="宋体"/>
          <w:lang w:eastAsia="zh-CN"/>
        </w:rPr>
        <w:t xml:space="preserve"> for “Rel-18 CHO with candidate SCG” over “CHO-only”/“Rel-17 CHO with SCG”).</w:t>
      </w:r>
    </w:p>
    <w:p w14:paraId="40CEF4FA" w14:textId="0A9D9717" w:rsidR="00B9274A" w:rsidRPr="008B2835" w:rsidRDefault="000A6DAD" w:rsidP="000A6DAD">
      <w:pPr>
        <w:rPr>
          <w:rFonts w:eastAsiaTheme="minorEastAsia"/>
          <w:b/>
          <w:lang w:eastAsia="zh-CN"/>
        </w:rPr>
      </w:pPr>
      <w:r w:rsidRPr="000A6DAD">
        <w:rPr>
          <w:rFonts w:eastAsia="宋体"/>
          <w:b/>
          <w:lang w:eastAsia="zh-CN"/>
        </w:rPr>
        <w:t>P</w:t>
      </w:r>
      <w:r>
        <w:rPr>
          <w:rFonts w:eastAsia="宋体"/>
          <w:b/>
          <w:lang w:eastAsia="zh-CN"/>
        </w:rPr>
        <w:t xml:space="preserve">roposal </w:t>
      </w:r>
      <w:r w:rsidR="00F53AD2">
        <w:rPr>
          <w:rFonts w:eastAsia="宋体"/>
          <w:b/>
          <w:lang w:eastAsia="zh-CN"/>
        </w:rPr>
        <w:t>3</w:t>
      </w:r>
      <w:r w:rsidRPr="000A6DAD">
        <w:rPr>
          <w:rFonts w:eastAsia="宋体"/>
          <w:b/>
          <w:lang w:eastAsia="zh-CN"/>
        </w:rPr>
        <w:t>: R</w:t>
      </w:r>
      <w:r w:rsidR="002C0114">
        <w:rPr>
          <w:rFonts w:eastAsia="宋体"/>
          <w:b/>
          <w:lang w:eastAsia="zh-CN"/>
        </w:rPr>
        <w:t xml:space="preserve">AN2 discuss whether and how </w:t>
      </w:r>
      <w:r w:rsidRPr="000A6DAD">
        <w:rPr>
          <w:rFonts w:eastAsia="宋体"/>
          <w:b/>
          <w:lang w:eastAsia="zh-CN"/>
        </w:rPr>
        <w:t xml:space="preserve">to prioritize the execution of Rel-18 “CHO with candidate SCG(s)” over </w:t>
      </w:r>
      <w:r w:rsidR="001F3B9C">
        <w:rPr>
          <w:rFonts w:eastAsia="宋体"/>
          <w:b/>
          <w:lang w:eastAsia="zh-CN"/>
        </w:rPr>
        <w:t xml:space="preserve">the </w:t>
      </w:r>
      <w:r w:rsidRPr="000A6DAD">
        <w:rPr>
          <w:rFonts w:eastAsia="宋体"/>
          <w:b/>
          <w:lang w:eastAsia="zh-CN"/>
        </w:rPr>
        <w:t xml:space="preserve">legacy “CHO-only”/“CHO </w:t>
      </w:r>
      <w:r w:rsidR="00E922D0">
        <w:rPr>
          <w:rFonts w:eastAsia="宋体"/>
          <w:b/>
          <w:lang w:eastAsia="zh-CN"/>
        </w:rPr>
        <w:t>with SCG”, when both configured</w:t>
      </w:r>
      <w:r w:rsidRPr="000A6DAD">
        <w:rPr>
          <w:rFonts w:eastAsia="宋体"/>
          <w:b/>
          <w:lang w:eastAsia="zh-CN"/>
        </w:rPr>
        <w:t>.</w:t>
      </w:r>
    </w:p>
    <w:p w14:paraId="29A75D3D" w14:textId="77777777" w:rsidR="00326166" w:rsidRDefault="003C633E" w:rsidP="00B778E5">
      <w:pPr>
        <w:pStyle w:val="10"/>
        <w:numPr>
          <w:ilvl w:val="0"/>
          <w:numId w:val="11"/>
        </w:numPr>
        <w:spacing w:before="0"/>
        <w:rPr>
          <w:rFonts w:eastAsia="宋体"/>
          <w:lang w:eastAsia="zh-CN"/>
        </w:rPr>
      </w:pPr>
      <w:bookmarkStart w:id="3" w:name="_Toc423019950"/>
      <w:bookmarkStart w:id="4" w:name="_Toc423020279"/>
      <w:bookmarkStart w:id="5" w:name="_Toc423020296"/>
      <w:bookmarkEnd w:id="1"/>
      <w:bookmarkEnd w:id="2"/>
      <w:bookmarkEnd w:id="3"/>
      <w:bookmarkEnd w:id="4"/>
      <w:bookmarkEnd w:id="5"/>
      <w:r w:rsidRPr="007D3E81">
        <w:rPr>
          <w:rFonts w:eastAsia="宋体"/>
          <w:lang w:eastAsia="zh-CN"/>
        </w:rPr>
        <w:t>C</w:t>
      </w:r>
      <w:r w:rsidR="001A1F92" w:rsidRPr="007D3E81">
        <w:rPr>
          <w:rFonts w:eastAsia="宋体"/>
          <w:lang w:eastAsia="zh-CN"/>
        </w:rPr>
        <w:t>onclusion</w:t>
      </w:r>
    </w:p>
    <w:p w14:paraId="14B0B3BF" w14:textId="23A095F8" w:rsidR="007F558D" w:rsidRDefault="00BC4681" w:rsidP="007F558D">
      <w:pPr>
        <w:rPr>
          <w:rFonts w:eastAsia="宋体"/>
          <w:lang w:eastAsia="zh-CN"/>
        </w:rPr>
      </w:pPr>
      <w:bookmarkStart w:id="6" w:name="_Toc423020280"/>
      <w:bookmarkEnd w:id="6"/>
      <w:r w:rsidRPr="00BC4681">
        <w:rPr>
          <w:rFonts w:eastAsia="宋体"/>
          <w:lang w:eastAsia="zh-CN"/>
        </w:rPr>
        <w:t>In this paper, we discuss</w:t>
      </w:r>
      <w:r w:rsidR="00687733">
        <w:rPr>
          <w:rFonts w:eastAsia="宋体"/>
          <w:lang w:eastAsia="zh-CN"/>
        </w:rPr>
        <w:t xml:space="preserve"> </w:t>
      </w:r>
      <w:r w:rsidR="00D2267E" w:rsidRPr="00D2267E">
        <w:rPr>
          <w:rFonts w:eastAsia="宋体"/>
          <w:lang w:eastAsia="zh-CN"/>
        </w:rPr>
        <w:t xml:space="preserve">the remaining open issues on </w:t>
      </w:r>
      <w:r w:rsidR="000A6DAD" w:rsidRPr="000A6DAD">
        <w:rPr>
          <w:rFonts w:eastAsia="宋体"/>
          <w:lang w:eastAsia="zh-CN"/>
        </w:rPr>
        <w:t xml:space="preserve">CHO </w:t>
      </w:r>
      <w:r w:rsidR="00F53AD2">
        <w:rPr>
          <w:rFonts w:eastAsia="宋体"/>
          <w:lang w:eastAsia="zh-CN"/>
        </w:rPr>
        <w:t>with</w:t>
      </w:r>
      <w:r w:rsidR="000A6DAD" w:rsidRPr="000A6DAD">
        <w:rPr>
          <w:rFonts w:eastAsia="宋体"/>
          <w:lang w:eastAsia="zh-CN"/>
        </w:rPr>
        <w:t xml:space="preserve"> candidate SCGs</w:t>
      </w:r>
      <w:bookmarkStart w:id="7" w:name="_GoBack"/>
      <w:bookmarkEnd w:id="7"/>
      <w:r w:rsidRPr="00BC4681">
        <w:rPr>
          <w:rFonts w:eastAsia="宋体"/>
          <w:lang w:eastAsia="zh-CN"/>
        </w:rPr>
        <w:t xml:space="preserve">, and </w:t>
      </w:r>
      <w:r w:rsidR="00F32A77">
        <w:rPr>
          <w:rFonts w:eastAsia="宋体" w:hint="eastAsia"/>
          <w:lang w:eastAsia="zh-CN"/>
        </w:rPr>
        <w:t>propose</w:t>
      </w:r>
      <w:r w:rsidR="00F32A77">
        <w:rPr>
          <w:rFonts w:eastAsia="宋体"/>
          <w:lang w:eastAsia="zh-CN"/>
        </w:rPr>
        <w:t xml:space="preserve"> the following</w:t>
      </w:r>
      <w:r w:rsidRPr="00BC4681">
        <w:rPr>
          <w:rFonts w:eastAsia="宋体"/>
          <w:lang w:eastAsia="zh-CN"/>
        </w:rPr>
        <w:t>:</w:t>
      </w:r>
    </w:p>
    <w:p w14:paraId="67AC25C0" w14:textId="77777777" w:rsidR="00162E54" w:rsidRPr="000A6DAD" w:rsidRDefault="00162E54" w:rsidP="00162E54">
      <w:pPr>
        <w:rPr>
          <w:rFonts w:eastAsiaTheme="minorEastAsia"/>
          <w:b/>
          <w:bCs/>
          <w:lang w:eastAsia="zh-CN"/>
        </w:rPr>
      </w:pPr>
      <w:r w:rsidRPr="000A6DAD">
        <w:rPr>
          <w:rFonts w:eastAsiaTheme="minorEastAsia"/>
          <w:b/>
          <w:bCs/>
          <w:lang w:eastAsia="zh-CN"/>
        </w:rPr>
        <w:t xml:space="preserve">Observation 1: </w:t>
      </w:r>
      <w:r>
        <w:rPr>
          <w:rFonts w:eastAsiaTheme="minorEastAsia"/>
          <w:b/>
          <w:bCs/>
          <w:lang w:eastAsia="zh-CN"/>
        </w:rPr>
        <w:t>The network</w:t>
      </w:r>
      <w:r w:rsidRPr="000A6DAD">
        <w:rPr>
          <w:rFonts w:eastAsiaTheme="minorEastAsia"/>
          <w:b/>
          <w:bCs/>
          <w:lang w:eastAsia="zh-CN"/>
        </w:rPr>
        <w:t xml:space="preserve"> can provide the legacy CHO</w:t>
      </w:r>
      <w:r>
        <w:rPr>
          <w:rFonts w:eastAsiaTheme="minorEastAsia"/>
          <w:b/>
          <w:bCs/>
          <w:lang w:eastAsia="zh-CN"/>
        </w:rPr>
        <w:t xml:space="preserve"> configuration</w:t>
      </w:r>
      <w:r w:rsidRPr="000A6DAD">
        <w:rPr>
          <w:rFonts w:eastAsiaTheme="minorEastAsia"/>
          <w:b/>
          <w:bCs/>
          <w:lang w:eastAsia="zh-CN"/>
        </w:rPr>
        <w:t xml:space="preserve"> for supporting the fast recovery, if the PCell fast recovery is considered as important.</w:t>
      </w:r>
    </w:p>
    <w:p w14:paraId="57904892" w14:textId="77777777" w:rsidR="00162E54" w:rsidRPr="00B9274A" w:rsidRDefault="00162E54" w:rsidP="00162E54">
      <w:pPr>
        <w:rPr>
          <w:rFonts w:eastAsiaTheme="minorEastAsia"/>
          <w:b/>
          <w:bCs/>
          <w:lang w:eastAsia="zh-CN"/>
        </w:rPr>
      </w:pPr>
      <w:r w:rsidRPr="000A6DAD">
        <w:rPr>
          <w:rFonts w:eastAsiaTheme="minorEastAsia"/>
          <w:b/>
          <w:bCs/>
          <w:lang w:eastAsia="zh-CN"/>
        </w:rPr>
        <w:t>Proposal</w:t>
      </w:r>
      <w:r>
        <w:rPr>
          <w:rFonts w:eastAsiaTheme="minorEastAsia"/>
          <w:b/>
          <w:bCs/>
          <w:lang w:eastAsia="zh-CN"/>
        </w:rPr>
        <w:t xml:space="preserve"> 1</w:t>
      </w:r>
      <w:r w:rsidRPr="000A6DAD">
        <w:rPr>
          <w:rFonts w:eastAsiaTheme="minorEastAsia"/>
          <w:b/>
          <w:bCs/>
          <w:lang w:eastAsia="zh-CN"/>
        </w:rPr>
        <w:t>: Legacy CHO recovery does NOT apply to the configuration for CHO with candidate SCG(s).</w:t>
      </w:r>
    </w:p>
    <w:bookmarkEnd w:id="0"/>
    <w:p w14:paraId="64F544E7" w14:textId="77777777" w:rsidR="00162E54" w:rsidRPr="00690DEC" w:rsidRDefault="00162E54" w:rsidP="00162E54">
      <w:pPr>
        <w:rPr>
          <w:rFonts w:eastAsiaTheme="minorEastAsia"/>
          <w:b/>
          <w:lang w:eastAsia="zh-CN"/>
        </w:rPr>
      </w:pPr>
      <w:r w:rsidRPr="00690DEC">
        <w:rPr>
          <w:rFonts w:eastAsiaTheme="minorEastAsia"/>
          <w:b/>
          <w:lang w:eastAsia="zh-CN"/>
        </w:rPr>
        <w:t xml:space="preserve">Proposal </w:t>
      </w:r>
      <w:r>
        <w:rPr>
          <w:rFonts w:eastAsiaTheme="minorEastAsia"/>
          <w:b/>
          <w:lang w:eastAsia="zh-CN"/>
        </w:rPr>
        <w:t>2</w:t>
      </w:r>
      <w:r w:rsidRPr="00690DEC">
        <w:rPr>
          <w:rFonts w:eastAsiaTheme="minorEastAsia"/>
          <w:b/>
          <w:lang w:eastAsia="zh-CN"/>
        </w:rPr>
        <w:t xml:space="preserve">: </w:t>
      </w:r>
      <w:r w:rsidRPr="00690DEC">
        <w:rPr>
          <w:rFonts w:eastAsiaTheme="minorEastAsia"/>
          <w:b/>
          <w:i/>
          <w:lang w:eastAsia="zh-CN"/>
        </w:rPr>
        <w:t>maxNrofCondCells</w:t>
      </w:r>
      <w:r w:rsidRPr="00690DEC">
        <w:rPr>
          <w:rFonts w:eastAsiaTheme="minorEastAsia"/>
          <w:b/>
          <w:lang w:eastAsia="zh-CN"/>
        </w:rPr>
        <w:t xml:space="preserve"> for Rel</w:t>
      </w:r>
      <w:r w:rsidRPr="00690DEC">
        <w:rPr>
          <w:rFonts w:eastAsiaTheme="minorEastAsia" w:hint="eastAsia"/>
          <w:b/>
          <w:lang w:eastAsia="zh-CN"/>
        </w:rPr>
        <w:t>-</w:t>
      </w:r>
      <w:r w:rsidRPr="00690DEC">
        <w:rPr>
          <w:rFonts w:eastAsiaTheme="minorEastAsia"/>
          <w:b/>
          <w:lang w:eastAsia="zh-CN"/>
        </w:rPr>
        <w:t xml:space="preserve">18 CHO </w:t>
      </w:r>
      <w:r>
        <w:rPr>
          <w:rFonts w:eastAsiaTheme="minorEastAsia" w:hint="eastAsia"/>
          <w:b/>
          <w:lang w:eastAsia="zh-CN"/>
        </w:rPr>
        <w:t>w</w:t>
      </w:r>
      <w:r>
        <w:rPr>
          <w:rFonts w:eastAsiaTheme="minorEastAsia"/>
          <w:b/>
          <w:lang w:eastAsia="zh-CN"/>
        </w:rPr>
        <w:t xml:space="preserve">ith </w:t>
      </w:r>
      <w:r w:rsidRPr="00690DEC">
        <w:rPr>
          <w:rFonts w:eastAsiaTheme="minorEastAsia"/>
          <w:b/>
          <w:lang w:eastAsia="zh-CN"/>
        </w:rPr>
        <w:t>candidate SCG</w:t>
      </w:r>
      <w:r>
        <w:rPr>
          <w:rFonts w:eastAsiaTheme="minorEastAsia" w:hint="eastAsia"/>
          <w:b/>
          <w:lang w:eastAsia="zh-CN"/>
        </w:rPr>
        <w:t>(</w:t>
      </w:r>
      <w:r w:rsidRPr="00690DEC">
        <w:rPr>
          <w:rFonts w:eastAsiaTheme="minorEastAsia"/>
          <w:b/>
          <w:lang w:eastAsia="zh-CN"/>
        </w:rPr>
        <w:t>s</w:t>
      </w:r>
      <w:r>
        <w:rPr>
          <w:rFonts w:eastAsiaTheme="minorEastAsia"/>
          <w:b/>
          <w:lang w:eastAsia="zh-CN"/>
        </w:rPr>
        <w:t>)</w:t>
      </w:r>
      <w:r w:rsidRPr="00690DEC">
        <w:rPr>
          <w:rFonts w:eastAsiaTheme="minorEastAsia"/>
          <w:b/>
          <w:lang w:eastAsia="zh-CN"/>
        </w:rPr>
        <w:t xml:space="preserve"> is kept as 8.</w:t>
      </w:r>
    </w:p>
    <w:p w14:paraId="30614B3A" w14:textId="77777777" w:rsidR="00162E54" w:rsidRPr="008B2835" w:rsidRDefault="00162E54" w:rsidP="00162E54">
      <w:pPr>
        <w:rPr>
          <w:rFonts w:eastAsiaTheme="minorEastAsia"/>
          <w:b/>
          <w:lang w:eastAsia="zh-CN"/>
        </w:rPr>
      </w:pPr>
      <w:r w:rsidRPr="000A6DAD">
        <w:rPr>
          <w:rFonts w:eastAsia="宋体"/>
          <w:b/>
          <w:lang w:eastAsia="zh-CN"/>
        </w:rPr>
        <w:lastRenderedPageBreak/>
        <w:t>P</w:t>
      </w:r>
      <w:r>
        <w:rPr>
          <w:rFonts w:eastAsia="宋体"/>
          <w:b/>
          <w:lang w:eastAsia="zh-CN"/>
        </w:rPr>
        <w:t>roposal 3</w:t>
      </w:r>
      <w:r w:rsidRPr="000A6DAD">
        <w:rPr>
          <w:rFonts w:eastAsia="宋体"/>
          <w:b/>
          <w:lang w:eastAsia="zh-CN"/>
        </w:rPr>
        <w:t>: R</w:t>
      </w:r>
      <w:r>
        <w:rPr>
          <w:rFonts w:eastAsia="宋体"/>
          <w:b/>
          <w:lang w:eastAsia="zh-CN"/>
        </w:rPr>
        <w:t xml:space="preserve">AN2 discuss whether and how </w:t>
      </w:r>
      <w:r w:rsidRPr="000A6DAD">
        <w:rPr>
          <w:rFonts w:eastAsia="宋体"/>
          <w:b/>
          <w:lang w:eastAsia="zh-CN"/>
        </w:rPr>
        <w:t xml:space="preserve">to prioritize the execution of Rel-18 “CHO with candidate SCG(s)” over </w:t>
      </w:r>
      <w:r>
        <w:rPr>
          <w:rFonts w:eastAsia="宋体"/>
          <w:b/>
          <w:lang w:eastAsia="zh-CN"/>
        </w:rPr>
        <w:t xml:space="preserve">the </w:t>
      </w:r>
      <w:r w:rsidRPr="000A6DAD">
        <w:rPr>
          <w:rFonts w:eastAsia="宋体"/>
          <w:b/>
          <w:lang w:eastAsia="zh-CN"/>
        </w:rPr>
        <w:t xml:space="preserve">legacy “CHO-only”/“CHO </w:t>
      </w:r>
      <w:r>
        <w:rPr>
          <w:rFonts w:eastAsia="宋体"/>
          <w:b/>
          <w:lang w:eastAsia="zh-CN"/>
        </w:rPr>
        <w:t>with SCG”, when both configured</w:t>
      </w:r>
      <w:r w:rsidRPr="000A6DAD">
        <w:rPr>
          <w:rFonts w:eastAsia="宋体"/>
          <w:b/>
          <w:lang w:eastAsia="zh-CN"/>
        </w:rPr>
        <w:t>.</w:t>
      </w:r>
    </w:p>
    <w:p w14:paraId="3C569626" w14:textId="52962423" w:rsidR="000F74BD" w:rsidRPr="00162E54" w:rsidRDefault="000F74BD" w:rsidP="00162E54">
      <w:pPr>
        <w:rPr>
          <w:rFonts w:eastAsia="宋体"/>
          <w:lang w:eastAsia="zh-CN"/>
        </w:rPr>
      </w:pPr>
    </w:p>
    <w:sectPr w:rsidR="000F74BD" w:rsidRPr="00162E54"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3027F" w14:textId="77777777" w:rsidR="002C6756" w:rsidRDefault="002C6756">
      <w:r>
        <w:separator/>
      </w:r>
    </w:p>
  </w:endnote>
  <w:endnote w:type="continuationSeparator" w:id="0">
    <w:p w14:paraId="7D4A4FFD" w14:textId="77777777" w:rsidR="002C6756" w:rsidRDefault="002C6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1CAA3" w14:textId="77777777" w:rsidR="002C6756" w:rsidRDefault="002C6756">
      <w:r>
        <w:separator/>
      </w:r>
    </w:p>
  </w:footnote>
  <w:footnote w:type="continuationSeparator" w:id="0">
    <w:p w14:paraId="0054C6DB" w14:textId="77777777" w:rsidR="002C6756" w:rsidRDefault="002C67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5pt;height:11.5pt" o:bullet="t">
        <v:imagedata r:id="rId1" o:title="mso3316"/>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B41DB4"/>
    <w:multiLevelType w:val="hybridMultilevel"/>
    <w:tmpl w:val="E8AEDBD2"/>
    <w:lvl w:ilvl="0" w:tplc="0409000F">
      <w:start w:val="1"/>
      <w:numFmt w:val="decimal"/>
      <w:lvlText w:val="%1."/>
      <w:lvlJc w:val="left"/>
      <w:pPr>
        <w:ind w:left="420" w:hanging="420"/>
      </w:pPr>
    </w:lvl>
    <w:lvl w:ilvl="1" w:tplc="9052174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9D46E9"/>
    <w:multiLevelType w:val="hybridMultilevel"/>
    <w:tmpl w:val="F6C213FE"/>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26489"/>
    <w:multiLevelType w:val="hybridMultilevel"/>
    <w:tmpl w:val="F6C213FE"/>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04492E"/>
    <w:multiLevelType w:val="hybridMultilevel"/>
    <w:tmpl w:val="410257FC"/>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66936A3"/>
    <w:multiLevelType w:val="hybridMultilevel"/>
    <w:tmpl w:val="B62409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985209D"/>
    <w:multiLevelType w:val="hybridMultilevel"/>
    <w:tmpl w:val="A078BA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562B2B"/>
    <w:multiLevelType w:val="hybridMultilevel"/>
    <w:tmpl w:val="959E398C"/>
    <w:lvl w:ilvl="0" w:tplc="1C4CFE0C">
      <w:start w:val="1"/>
      <w:numFmt w:val="bullet"/>
      <w:lvlText w:val="-"/>
      <w:lvlJc w:val="left"/>
      <w:pPr>
        <w:ind w:left="470" w:hanging="420"/>
      </w:pPr>
      <w:rPr>
        <w:rFonts w:ascii="Times New Roman" w:hAnsi="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32594997"/>
    <w:multiLevelType w:val="multilevel"/>
    <w:tmpl w:val="BBB46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5565BF"/>
    <w:multiLevelType w:val="hybridMultilevel"/>
    <w:tmpl w:val="E434511E"/>
    <w:lvl w:ilvl="0" w:tplc="438476E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768D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82E08C8"/>
    <w:multiLevelType w:val="hybridMultilevel"/>
    <w:tmpl w:val="CFD47AB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8072B"/>
    <w:multiLevelType w:val="hybridMultilevel"/>
    <w:tmpl w:val="226CF2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8C0C59"/>
    <w:multiLevelType w:val="hybridMultilevel"/>
    <w:tmpl w:val="8A767996"/>
    <w:lvl w:ilvl="0" w:tplc="84BCB66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64F19A9"/>
    <w:multiLevelType w:val="hybridMultilevel"/>
    <w:tmpl w:val="8EA606B8"/>
    <w:lvl w:ilvl="0" w:tplc="18BC618C">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EB3504"/>
    <w:multiLevelType w:val="hybridMultilevel"/>
    <w:tmpl w:val="F10AD422"/>
    <w:lvl w:ilvl="0" w:tplc="0B10D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11E3B7E"/>
    <w:multiLevelType w:val="hybridMultilevel"/>
    <w:tmpl w:val="939090DA"/>
    <w:lvl w:ilvl="0" w:tplc="98349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AF6053"/>
    <w:multiLevelType w:val="hybridMultilevel"/>
    <w:tmpl w:val="2AC2C9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4D045D"/>
    <w:multiLevelType w:val="hybridMultilevel"/>
    <w:tmpl w:val="AD38B4AE"/>
    <w:lvl w:ilvl="0" w:tplc="8B909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193C78"/>
    <w:multiLevelType w:val="hybridMultilevel"/>
    <w:tmpl w:val="04D82C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7D60827"/>
    <w:multiLevelType w:val="hybridMultilevel"/>
    <w:tmpl w:val="65FCD598"/>
    <w:lvl w:ilvl="0" w:tplc="A6546A2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5D5B40F4"/>
    <w:multiLevelType w:val="hybridMultilevel"/>
    <w:tmpl w:val="4F8E4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B6162E"/>
    <w:multiLevelType w:val="hybridMultilevel"/>
    <w:tmpl w:val="37F8767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E312F39"/>
    <w:multiLevelType w:val="hybridMultilevel"/>
    <w:tmpl w:val="DE32C15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93202B"/>
    <w:multiLevelType w:val="hybridMultilevel"/>
    <w:tmpl w:val="A92EF6C6"/>
    <w:lvl w:ilvl="0" w:tplc="A6546A2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A6557DF"/>
    <w:multiLevelType w:val="hybridMultilevel"/>
    <w:tmpl w:val="27BE0CC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C43446"/>
    <w:multiLevelType w:val="hybridMultilevel"/>
    <w:tmpl w:val="3DECE2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48"/>
  </w:num>
  <w:num w:numId="4">
    <w:abstractNumId w:val="35"/>
  </w:num>
  <w:num w:numId="5">
    <w:abstractNumId w:val="1"/>
  </w:num>
  <w:num w:numId="6">
    <w:abstractNumId w:val="5"/>
  </w:num>
  <w:num w:numId="7">
    <w:abstractNumId w:val="23"/>
  </w:num>
  <w:num w:numId="8">
    <w:abstractNumId w:val="26"/>
  </w:num>
  <w:num w:numId="9">
    <w:abstractNumId w:val="2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40"/>
  </w:num>
  <w:num w:numId="13">
    <w:abstractNumId w:val="39"/>
  </w:num>
  <w:num w:numId="14">
    <w:abstractNumId w:val="6"/>
  </w:num>
  <w:num w:numId="15">
    <w:abstractNumId w:val="0"/>
  </w:num>
  <w:num w:numId="16">
    <w:abstractNumId w:val="46"/>
  </w:num>
  <w:num w:numId="17">
    <w:abstractNumId w:val="18"/>
  </w:num>
  <w:num w:numId="18">
    <w:abstractNumId w:val="37"/>
  </w:num>
  <w:num w:numId="19">
    <w:abstractNumId w:val="14"/>
  </w:num>
  <w:num w:numId="20">
    <w:abstractNumId w:val="13"/>
  </w:num>
  <w:num w:numId="21">
    <w:abstractNumId w:val="17"/>
  </w:num>
  <w:num w:numId="22">
    <w:abstractNumId w:val="4"/>
  </w:num>
  <w:num w:numId="23">
    <w:abstractNumId w:val="19"/>
  </w:num>
  <w:num w:numId="24">
    <w:abstractNumId w:val="27"/>
  </w:num>
  <w:num w:numId="25">
    <w:abstractNumId w:val="41"/>
  </w:num>
  <w:num w:numId="26">
    <w:abstractNumId w:val="21"/>
  </w:num>
  <w:num w:numId="27">
    <w:abstractNumId w:val="30"/>
  </w:num>
  <w:num w:numId="28">
    <w:abstractNumId w:val="15"/>
    <w:lvlOverride w:ilvl="0">
      <w:startOverride w:val="1"/>
    </w:lvlOverride>
  </w:num>
  <w:num w:numId="29">
    <w:abstractNumId w:val="10"/>
  </w:num>
  <w:num w:numId="30">
    <w:abstractNumId w:val="11"/>
  </w:num>
  <w:num w:numId="31">
    <w:abstractNumId w:val="32"/>
  </w:num>
  <w:num w:numId="32">
    <w:abstractNumId w:val="29"/>
  </w:num>
  <w:num w:numId="33">
    <w:abstractNumId w:val="36"/>
  </w:num>
  <w:num w:numId="34">
    <w:abstractNumId w:val="31"/>
  </w:num>
  <w:num w:numId="35">
    <w:abstractNumId w:val="38"/>
  </w:num>
  <w:num w:numId="36">
    <w:abstractNumId w:val="44"/>
  </w:num>
  <w:num w:numId="37">
    <w:abstractNumId w:val="22"/>
  </w:num>
  <w:num w:numId="38">
    <w:abstractNumId w:val="7"/>
  </w:num>
  <w:num w:numId="39">
    <w:abstractNumId w:val="8"/>
  </w:num>
  <w:num w:numId="40">
    <w:abstractNumId w:val="16"/>
  </w:num>
  <w:num w:numId="41">
    <w:abstractNumId w:val="33"/>
  </w:num>
  <w:num w:numId="42">
    <w:abstractNumId w:val="43"/>
  </w:num>
  <w:num w:numId="43">
    <w:abstractNumId w:val="28"/>
  </w:num>
  <w:num w:numId="44">
    <w:abstractNumId w:val="9"/>
  </w:num>
  <w:num w:numId="45">
    <w:abstractNumId w:val="42"/>
  </w:num>
  <w:num w:numId="46">
    <w:abstractNumId w:val="34"/>
  </w:num>
  <w:num w:numId="47">
    <w:abstractNumId w:val="45"/>
  </w:num>
  <w:num w:numId="48">
    <w:abstractNumId w:val="47"/>
  </w:num>
  <w:num w:numId="4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432"/>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26F"/>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26E"/>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577"/>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7CF"/>
    <w:rsid w:val="00067A46"/>
    <w:rsid w:val="00070CDD"/>
    <w:rsid w:val="0007158D"/>
    <w:rsid w:val="00071638"/>
    <w:rsid w:val="000721F0"/>
    <w:rsid w:val="00072406"/>
    <w:rsid w:val="00072EDF"/>
    <w:rsid w:val="00073219"/>
    <w:rsid w:val="000737BB"/>
    <w:rsid w:val="00073AE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AEE"/>
    <w:rsid w:val="00077B8D"/>
    <w:rsid w:val="00077CB9"/>
    <w:rsid w:val="00077D9F"/>
    <w:rsid w:val="000804A5"/>
    <w:rsid w:val="00080747"/>
    <w:rsid w:val="0008083C"/>
    <w:rsid w:val="00080F25"/>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B50"/>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6DAD"/>
    <w:rsid w:val="000A71A8"/>
    <w:rsid w:val="000A734C"/>
    <w:rsid w:val="000A74AF"/>
    <w:rsid w:val="000A79B1"/>
    <w:rsid w:val="000B004D"/>
    <w:rsid w:val="000B0BE0"/>
    <w:rsid w:val="000B115E"/>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29D"/>
    <w:rsid w:val="000C255C"/>
    <w:rsid w:val="000C2811"/>
    <w:rsid w:val="000C2E53"/>
    <w:rsid w:val="000C3A60"/>
    <w:rsid w:val="000C3EEF"/>
    <w:rsid w:val="000C4209"/>
    <w:rsid w:val="000C42DD"/>
    <w:rsid w:val="000C4E44"/>
    <w:rsid w:val="000C4E93"/>
    <w:rsid w:val="000C5738"/>
    <w:rsid w:val="000C5EBA"/>
    <w:rsid w:val="000C6009"/>
    <w:rsid w:val="000C608F"/>
    <w:rsid w:val="000C6BC8"/>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182"/>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4BD"/>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35"/>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635"/>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2E54"/>
    <w:rsid w:val="00163491"/>
    <w:rsid w:val="0016357E"/>
    <w:rsid w:val="001635DF"/>
    <w:rsid w:val="001636D5"/>
    <w:rsid w:val="00163C21"/>
    <w:rsid w:val="00163C53"/>
    <w:rsid w:val="00163EEC"/>
    <w:rsid w:val="0016416A"/>
    <w:rsid w:val="00164A27"/>
    <w:rsid w:val="00164B0A"/>
    <w:rsid w:val="00165014"/>
    <w:rsid w:val="00165025"/>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411"/>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3E1"/>
    <w:rsid w:val="001F0CA1"/>
    <w:rsid w:val="001F0CAC"/>
    <w:rsid w:val="001F0FDD"/>
    <w:rsid w:val="001F1065"/>
    <w:rsid w:val="001F13F8"/>
    <w:rsid w:val="001F1432"/>
    <w:rsid w:val="001F14FB"/>
    <w:rsid w:val="001F1FDF"/>
    <w:rsid w:val="001F2538"/>
    <w:rsid w:val="001F2CFC"/>
    <w:rsid w:val="001F2D58"/>
    <w:rsid w:val="001F2F6B"/>
    <w:rsid w:val="001F3187"/>
    <w:rsid w:val="001F3426"/>
    <w:rsid w:val="001F355B"/>
    <w:rsid w:val="001F3B9C"/>
    <w:rsid w:val="001F3BDF"/>
    <w:rsid w:val="001F3C14"/>
    <w:rsid w:val="001F3E25"/>
    <w:rsid w:val="001F3E7F"/>
    <w:rsid w:val="001F403F"/>
    <w:rsid w:val="001F40C5"/>
    <w:rsid w:val="001F46A0"/>
    <w:rsid w:val="001F4932"/>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970"/>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01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116"/>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EF7"/>
    <w:rsid w:val="002B5F30"/>
    <w:rsid w:val="002B6852"/>
    <w:rsid w:val="002B689A"/>
    <w:rsid w:val="002B6A03"/>
    <w:rsid w:val="002B6E3C"/>
    <w:rsid w:val="002B701F"/>
    <w:rsid w:val="002B7766"/>
    <w:rsid w:val="002B78A0"/>
    <w:rsid w:val="002B7F44"/>
    <w:rsid w:val="002C011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75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37F30"/>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5FBA"/>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9DB"/>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988"/>
    <w:rsid w:val="00377B4D"/>
    <w:rsid w:val="00377B86"/>
    <w:rsid w:val="00380306"/>
    <w:rsid w:val="00380546"/>
    <w:rsid w:val="00380632"/>
    <w:rsid w:val="003807B1"/>
    <w:rsid w:val="00380B08"/>
    <w:rsid w:val="00380B47"/>
    <w:rsid w:val="00380B8A"/>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CC9"/>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D3A"/>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6B3"/>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0FD0"/>
    <w:rsid w:val="004310FF"/>
    <w:rsid w:val="00431140"/>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6B"/>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D22"/>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49B"/>
    <w:rsid w:val="00501924"/>
    <w:rsid w:val="00501972"/>
    <w:rsid w:val="00501C36"/>
    <w:rsid w:val="00501EA2"/>
    <w:rsid w:val="005024AE"/>
    <w:rsid w:val="00502720"/>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0EE"/>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2DE4"/>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2FC9"/>
    <w:rsid w:val="0056306D"/>
    <w:rsid w:val="0056310E"/>
    <w:rsid w:val="005634D7"/>
    <w:rsid w:val="00563943"/>
    <w:rsid w:val="00563DC9"/>
    <w:rsid w:val="005646BF"/>
    <w:rsid w:val="00564AD7"/>
    <w:rsid w:val="005650FA"/>
    <w:rsid w:val="005652C0"/>
    <w:rsid w:val="00565798"/>
    <w:rsid w:val="00565C13"/>
    <w:rsid w:val="005661FB"/>
    <w:rsid w:val="00566602"/>
    <w:rsid w:val="00566805"/>
    <w:rsid w:val="00566854"/>
    <w:rsid w:val="005669B8"/>
    <w:rsid w:val="00566AEB"/>
    <w:rsid w:val="00566BC5"/>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744"/>
    <w:rsid w:val="00587889"/>
    <w:rsid w:val="00587C5C"/>
    <w:rsid w:val="00587E10"/>
    <w:rsid w:val="005909E6"/>
    <w:rsid w:val="00590A6C"/>
    <w:rsid w:val="00590A76"/>
    <w:rsid w:val="005910A1"/>
    <w:rsid w:val="00591676"/>
    <w:rsid w:val="005916CD"/>
    <w:rsid w:val="00591BF9"/>
    <w:rsid w:val="00591CDD"/>
    <w:rsid w:val="00592849"/>
    <w:rsid w:val="0059284C"/>
    <w:rsid w:val="00592E76"/>
    <w:rsid w:val="00593075"/>
    <w:rsid w:val="005936A7"/>
    <w:rsid w:val="005936AE"/>
    <w:rsid w:val="005936AF"/>
    <w:rsid w:val="00594386"/>
    <w:rsid w:val="005944E5"/>
    <w:rsid w:val="00594C52"/>
    <w:rsid w:val="00594D5B"/>
    <w:rsid w:val="00594F57"/>
    <w:rsid w:val="00595026"/>
    <w:rsid w:val="00595525"/>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1A"/>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07"/>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7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0EBD"/>
    <w:rsid w:val="005F10A0"/>
    <w:rsid w:val="005F1896"/>
    <w:rsid w:val="005F26A0"/>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174A4"/>
    <w:rsid w:val="006201A2"/>
    <w:rsid w:val="00620425"/>
    <w:rsid w:val="006204E4"/>
    <w:rsid w:val="006209D5"/>
    <w:rsid w:val="00620B0F"/>
    <w:rsid w:val="00620E17"/>
    <w:rsid w:val="006214DA"/>
    <w:rsid w:val="006215B3"/>
    <w:rsid w:val="00621A44"/>
    <w:rsid w:val="00621D26"/>
    <w:rsid w:val="00621D3A"/>
    <w:rsid w:val="006228A1"/>
    <w:rsid w:val="00622936"/>
    <w:rsid w:val="0062335A"/>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9B4"/>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67FF7"/>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663"/>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29A"/>
    <w:rsid w:val="006875B0"/>
    <w:rsid w:val="0068764D"/>
    <w:rsid w:val="00687733"/>
    <w:rsid w:val="00687A22"/>
    <w:rsid w:val="00690494"/>
    <w:rsid w:val="006906C2"/>
    <w:rsid w:val="00690786"/>
    <w:rsid w:val="006907EA"/>
    <w:rsid w:val="00690D77"/>
    <w:rsid w:val="00690DEC"/>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3FA"/>
    <w:rsid w:val="00697D8C"/>
    <w:rsid w:val="00697F40"/>
    <w:rsid w:val="006A071E"/>
    <w:rsid w:val="006A0971"/>
    <w:rsid w:val="006A0F09"/>
    <w:rsid w:val="006A0FB8"/>
    <w:rsid w:val="006A1256"/>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7DF"/>
    <w:rsid w:val="006B1CA7"/>
    <w:rsid w:val="006B24E1"/>
    <w:rsid w:val="006B27DC"/>
    <w:rsid w:val="006B2F6F"/>
    <w:rsid w:val="006B331D"/>
    <w:rsid w:val="006B334F"/>
    <w:rsid w:val="006B3F61"/>
    <w:rsid w:val="006B400E"/>
    <w:rsid w:val="006B4514"/>
    <w:rsid w:val="006B4B82"/>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A1C"/>
    <w:rsid w:val="006E444F"/>
    <w:rsid w:val="006E46B3"/>
    <w:rsid w:val="006E4ACE"/>
    <w:rsid w:val="006E5077"/>
    <w:rsid w:val="006E5105"/>
    <w:rsid w:val="006E5306"/>
    <w:rsid w:val="006E59BA"/>
    <w:rsid w:val="006E5C7A"/>
    <w:rsid w:val="006E62E4"/>
    <w:rsid w:val="006E64D9"/>
    <w:rsid w:val="006E684A"/>
    <w:rsid w:val="006E6850"/>
    <w:rsid w:val="006E69B1"/>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EAB"/>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4D9"/>
    <w:rsid w:val="0071477E"/>
    <w:rsid w:val="00714CDC"/>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536"/>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4EEC"/>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C67"/>
    <w:rsid w:val="00754DAD"/>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39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B6B"/>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06"/>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6B70"/>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840"/>
    <w:rsid w:val="00802858"/>
    <w:rsid w:val="008028D4"/>
    <w:rsid w:val="00802B8D"/>
    <w:rsid w:val="00804415"/>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03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B0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957"/>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137"/>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35"/>
    <w:rsid w:val="008B2872"/>
    <w:rsid w:val="008B291E"/>
    <w:rsid w:val="008B2A23"/>
    <w:rsid w:val="008B3047"/>
    <w:rsid w:val="008B3229"/>
    <w:rsid w:val="008B47D6"/>
    <w:rsid w:val="008B5490"/>
    <w:rsid w:val="008B54F0"/>
    <w:rsid w:val="008B5F31"/>
    <w:rsid w:val="008B6066"/>
    <w:rsid w:val="008B60C0"/>
    <w:rsid w:val="008B6851"/>
    <w:rsid w:val="008B6BBE"/>
    <w:rsid w:val="008B6BC0"/>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57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B4D"/>
    <w:rsid w:val="00930C62"/>
    <w:rsid w:val="00930D68"/>
    <w:rsid w:val="00931E63"/>
    <w:rsid w:val="009320BC"/>
    <w:rsid w:val="00932114"/>
    <w:rsid w:val="00932594"/>
    <w:rsid w:val="00932AE1"/>
    <w:rsid w:val="00933159"/>
    <w:rsid w:val="0093383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165"/>
    <w:rsid w:val="0096238D"/>
    <w:rsid w:val="0096368E"/>
    <w:rsid w:val="00963754"/>
    <w:rsid w:val="009637FB"/>
    <w:rsid w:val="00963EB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03B"/>
    <w:rsid w:val="00976121"/>
    <w:rsid w:val="009762E4"/>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494"/>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DA"/>
    <w:rsid w:val="009E40F2"/>
    <w:rsid w:val="009E46B7"/>
    <w:rsid w:val="009E46E1"/>
    <w:rsid w:val="009E5124"/>
    <w:rsid w:val="009E5159"/>
    <w:rsid w:val="009E5207"/>
    <w:rsid w:val="009E5D55"/>
    <w:rsid w:val="009E5EBC"/>
    <w:rsid w:val="009E6BC6"/>
    <w:rsid w:val="009E6DC2"/>
    <w:rsid w:val="009E702C"/>
    <w:rsid w:val="009E7377"/>
    <w:rsid w:val="009E77DF"/>
    <w:rsid w:val="009E783A"/>
    <w:rsid w:val="009E79AF"/>
    <w:rsid w:val="009E7CD6"/>
    <w:rsid w:val="009E7FE6"/>
    <w:rsid w:val="009F001D"/>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664"/>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74E"/>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D40"/>
    <w:rsid w:val="00A96FAA"/>
    <w:rsid w:val="00A9721B"/>
    <w:rsid w:val="00A9770C"/>
    <w:rsid w:val="00A97A22"/>
    <w:rsid w:val="00A97F7F"/>
    <w:rsid w:val="00AA0363"/>
    <w:rsid w:val="00AA08B0"/>
    <w:rsid w:val="00AA1485"/>
    <w:rsid w:val="00AA1506"/>
    <w:rsid w:val="00AA1E63"/>
    <w:rsid w:val="00AA21E7"/>
    <w:rsid w:val="00AA2393"/>
    <w:rsid w:val="00AA2B91"/>
    <w:rsid w:val="00AA3A23"/>
    <w:rsid w:val="00AA3A7F"/>
    <w:rsid w:val="00AA4106"/>
    <w:rsid w:val="00AA43E0"/>
    <w:rsid w:val="00AA4A43"/>
    <w:rsid w:val="00AA4B47"/>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87"/>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5FA9"/>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6A7"/>
    <w:rsid w:val="00AF47CF"/>
    <w:rsid w:val="00AF49B9"/>
    <w:rsid w:val="00AF4A07"/>
    <w:rsid w:val="00AF4E18"/>
    <w:rsid w:val="00AF6392"/>
    <w:rsid w:val="00AF6BC6"/>
    <w:rsid w:val="00AF7399"/>
    <w:rsid w:val="00AF7466"/>
    <w:rsid w:val="00AF74D5"/>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4BA"/>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739"/>
    <w:rsid w:val="00B57E80"/>
    <w:rsid w:val="00B6023C"/>
    <w:rsid w:val="00B60521"/>
    <w:rsid w:val="00B60706"/>
    <w:rsid w:val="00B6080C"/>
    <w:rsid w:val="00B6112E"/>
    <w:rsid w:val="00B614B7"/>
    <w:rsid w:val="00B614F8"/>
    <w:rsid w:val="00B619BE"/>
    <w:rsid w:val="00B61C07"/>
    <w:rsid w:val="00B61FEB"/>
    <w:rsid w:val="00B6235E"/>
    <w:rsid w:val="00B62559"/>
    <w:rsid w:val="00B625C5"/>
    <w:rsid w:val="00B62998"/>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27B"/>
    <w:rsid w:val="00B77537"/>
    <w:rsid w:val="00B778E5"/>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E30"/>
    <w:rsid w:val="00B907D9"/>
    <w:rsid w:val="00B90F29"/>
    <w:rsid w:val="00B90FD9"/>
    <w:rsid w:val="00B9130F"/>
    <w:rsid w:val="00B91556"/>
    <w:rsid w:val="00B9274A"/>
    <w:rsid w:val="00B92C18"/>
    <w:rsid w:val="00B931E1"/>
    <w:rsid w:val="00B93D8B"/>
    <w:rsid w:val="00B94A5E"/>
    <w:rsid w:val="00B94B25"/>
    <w:rsid w:val="00B94E2B"/>
    <w:rsid w:val="00B952FD"/>
    <w:rsid w:val="00B954C9"/>
    <w:rsid w:val="00B95A16"/>
    <w:rsid w:val="00B95F27"/>
    <w:rsid w:val="00B963DB"/>
    <w:rsid w:val="00B96FE0"/>
    <w:rsid w:val="00B9761D"/>
    <w:rsid w:val="00B97C5D"/>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2E52"/>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8A1"/>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12"/>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57DF"/>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1EE9"/>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A5E"/>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049"/>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793"/>
    <w:rsid w:val="00CE480A"/>
    <w:rsid w:val="00CE4963"/>
    <w:rsid w:val="00CE4C14"/>
    <w:rsid w:val="00CE56B3"/>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175"/>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5C8"/>
    <w:rsid w:val="00D21620"/>
    <w:rsid w:val="00D2165D"/>
    <w:rsid w:val="00D21F16"/>
    <w:rsid w:val="00D21FB3"/>
    <w:rsid w:val="00D22101"/>
    <w:rsid w:val="00D224D5"/>
    <w:rsid w:val="00D2267E"/>
    <w:rsid w:val="00D228DF"/>
    <w:rsid w:val="00D230A5"/>
    <w:rsid w:val="00D231D7"/>
    <w:rsid w:val="00D233A3"/>
    <w:rsid w:val="00D23761"/>
    <w:rsid w:val="00D2389D"/>
    <w:rsid w:val="00D23A20"/>
    <w:rsid w:val="00D23D04"/>
    <w:rsid w:val="00D23FD0"/>
    <w:rsid w:val="00D244FD"/>
    <w:rsid w:val="00D2480D"/>
    <w:rsid w:val="00D24919"/>
    <w:rsid w:val="00D24AF8"/>
    <w:rsid w:val="00D24B5B"/>
    <w:rsid w:val="00D24D31"/>
    <w:rsid w:val="00D25335"/>
    <w:rsid w:val="00D25536"/>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484"/>
    <w:rsid w:val="00D40C3D"/>
    <w:rsid w:val="00D40DEE"/>
    <w:rsid w:val="00D413F6"/>
    <w:rsid w:val="00D41622"/>
    <w:rsid w:val="00D41AC7"/>
    <w:rsid w:val="00D42037"/>
    <w:rsid w:val="00D430D1"/>
    <w:rsid w:val="00D43475"/>
    <w:rsid w:val="00D4353A"/>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1E87"/>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132"/>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3D15"/>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35E"/>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BC1"/>
    <w:rsid w:val="00DD4F6E"/>
    <w:rsid w:val="00DD50DD"/>
    <w:rsid w:val="00DD5571"/>
    <w:rsid w:val="00DD55D9"/>
    <w:rsid w:val="00DD5AE1"/>
    <w:rsid w:val="00DD6358"/>
    <w:rsid w:val="00DD64A8"/>
    <w:rsid w:val="00DD6545"/>
    <w:rsid w:val="00DD68C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0D34"/>
    <w:rsid w:val="00E214EB"/>
    <w:rsid w:val="00E214FE"/>
    <w:rsid w:val="00E2176F"/>
    <w:rsid w:val="00E217F6"/>
    <w:rsid w:val="00E21B18"/>
    <w:rsid w:val="00E21CF3"/>
    <w:rsid w:val="00E22549"/>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9AA"/>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4DD9"/>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C80"/>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28"/>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2D0"/>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487"/>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BE6"/>
    <w:rsid w:val="00EA6D06"/>
    <w:rsid w:val="00EA725A"/>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65"/>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0AC"/>
    <w:rsid w:val="00ED6523"/>
    <w:rsid w:val="00ED6B54"/>
    <w:rsid w:val="00ED7A07"/>
    <w:rsid w:val="00EE0059"/>
    <w:rsid w:val="00EE029B"/>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107"/>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5FE4"/>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388"/>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77"/>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53B"/>
    <w:rsid w:val="00F5078C"/>
    <w:rsid w:val="00F50A77"/>
    <w:rsid w:val="00F50F2A"/>
    <w:rsid w:val="00F5117B"/>
    <w:rsid w:val="00F5176C"/>
    <w:rsid w:val="00F517C6"/>
    <w:rsid w:val="00F51805"/>
    <w:rsid w:val="00F51BC0"/>
    <w:rsid w:val="00F51C55"/>
    <w:rsid w:val="00F5221B"/>
    <w:rsid w:val="00F5339E"/>
    <w:rsid w:val="00F5354E"/>
    <w:rsid w:val="00F53AD2"/>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C4B"/>
    <w:rsid w:val="00F56E19"/>
    <w:rsid w:val="00F56F44"/>
    <w:rsid w:val="00F57005"/>
    <w:rsid w:val="00F575D1"/>
    <w:rsid w:val="00F600FF"/>
    <w:rsid w:val="00F601F4"/>
    <w:rsid w:val="00F603EE"/>
    <w:rsid w:val="00F604B8"/>
    <w:rsid w:val="00F605FB"/>
    <w:rsid w:val="00F60BA7"/>
    <w:rsid w:val="00F61121"/>
    <w:rsid w:val="00F61B0C"/>
    <w:rsid w:val="00F61E9F"/>
    <w:rsid w:val="00F62A2D"/>
    <w:rsid w:val="00F62C75"/>
    <w:rsid w:val="00F62D02"/>
    <w:rsid w:val="00F62DAC"/>
    <w:rsid w:val="00F63694"/>
    <w:rsid w:val="00F63C33"/>
    <w:rsid w:val="00F63F5B"/>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6FED"/>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6D7C"/>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519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0Maintext">
    <w:name w:val="0 Main text"/>
    <w:basedOn w:val="a2"/>
    <w:link w:val="0MaintextChar"/>
    <w:qFormat/>
    <w:rsid w:val="000F74BD"/>
    <w:pPr>
      <w:spacing w:after="100" w:afterAutospacing="1" w:line="288" w:lineRule="auto"/>
      <w:ind w:firstLine="360"/>
      <w:jc w:val="both"/>
    </w:pPr>
    <w:rPr>
      <w:rFonts w:cs="Batang"/>
    </w:rPr>
  </w:style>
  <w:style w:type="character" w:customStyle="1" w:styleId="0MaintextChar">
    <w:name w:val="0 Main text Char"/>
    <w:basedOn w:val="a3"/>
    <w:link w:val="0Maintext"/>
    <w:rsid w:val="000F74BD"/>
    <w:rPr>
      <w:rFonts w:eastAsia="Times New Roman" w:cs="Batang"/>
      <w:lang w:val="en-GB" w:eastAsia="en-US"/>
    </w:rPr>
  </w:style>
  <w:style w:type="paragraph" w:customStyle="1" w:styleId="Agreement">
    <w:name w:val="Agreement"/>
    <w:basedOn w:val="a2"/>
    <w:next w:val="Doc-text2"/>
    <w:uiPriority w:val="99"/>
    <w:qFormat/>
    <w:rsid w:val="00F56C4B"/>
    <w:pPr>
      <w:numPr>
        <w:numId w:val="45"/>
      </w:numPr>
      <w:tabs>
        <w:tab w:val="num" w:pos="1619"/>
      </w:tabs>
      <w:overflowPunct w:val="0"/>
      <w:autoSpaceDE w:val="0"/>
      <w:autoSpaceDN w:val="0"/>
      <w:adjustRightInd w:val="0"/>
      <w:spacing w:before="60" w:after="0"/>
      <w:ind w:left="924"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250121742">
      <w:bodyDiv w:val="1"/>
      <w:marLeft w:val="0"/>
      <w:marRight w:val="0"/>
      <w:marTop w:val="0"/>
      <w:marBottom w:val="0"/>
      <w:divBdr>
        <w:top w:val="none" w:sz="0" w:space="0" w:color="auto"/>
        <w:left w:val="none" w:sz="0" w:space="0" w:color="auto"/>
        <w:bottom w:val="none" w:sz="0" w:space="0" w:color="auto"/>
        <w:right w:val="none" w:sz="0" w:space="0" w:color="auto"/>
      </w:divBdr>
    </w:div>
    <w:div w:id="134462602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4287600">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74857206">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06610156">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281D6-139E-4C5C-B8EC-3D429C8DB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Rapp_at#123</cp:lastModifiedBy>
  <cp:revision>12</cp:revision>
  <dcterms:created xsi:type="dcterms:W3CDTF">2023-09-27T15:20:00Z</dcterms:created>
  <dcterms:modified xsi:type="dcterms:W3CDTF">2023-09-27T15:23:00Z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(3)7lrpM1ZTc88n+MQRCsOMbBxRjmbSoRN253xo1lvSiddA+wl2uuoPEFcscNzlyJIvpvPIm+h/
Ort1QKOrdqgqkuwDTjVgTVRFBqFrN3QSPXTURUPOrQXoRzm0gICuF7vqObU+ceK56jmlhzlG
cf+oRpMtbZx6xTwtCBPfnfchEhakx8SYG0iv15qmjy0KuTPdwf6xutRLV2jDV34kqrwUqFyU
ksYZ9j3Lz2RDMSzrKc</vt:lpwstr>
  </property>
  <property fmtid="{D5CDD505-2E9C-101B-9397-08002B2CF9AE}" pid="3" name="_2015_ms_pID_7253431">
    <vt:lpwstr>uMvC3JyweQdG6qaB/sg1MRZlvywpQ66d2q9OoHS/NivUVErfZzojmd
mNoPFp9NE99rM/Oett+eiOEsLKC4OggH1OtbLytodzNsXnhEvdbLJE+lepnzEbbQbvWAgqLX
tmkySTOWgoHOV0t/2InMX7+qE9NlMMkRyVhmAGbGnaIYrOqP9QwRPXDVY8bYZ27UHUYWj9DK
ds3VcU8CQXLUijBgety9GqZXmTBx8Xsq2F9v</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1695715451</vt:lpwstr>
  </property>
</Properties>
</file>